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Abuja</w:t>
      </w:r>
    </w:p>
    <w:bookmarkStart w:id="35" w:name="X3e8fe42be68edb5e3ce7ff92e76ce831c17d67c"/>
    <w:p>
      <w:pPr>
        <w:pStyle w:val="Heading1"/>
      </w:pPr>
      <w:r>
        <w:t xml:space="preserve">Comprehensive Marketing Plan for Pharmacist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pharmacist service in Abuja, Nigeria. Recognizing the critical healthcare gap in Nigeria's capital city, our plan targets underserved communities through patient-centered pharmacy solutions. By leveraging Abuja's status as Nigeria's political hub and implementing evidence-based marketing strategies, we will position our pharmacist services as essential healthcare partners for residents and institutions. This document details how we will execute a sustainable Marketing Plan that elevates the pharmacist profession while addressing urgent public health needs in Nigeria Abuja.</w:t>
      </w:r>
    </w:p>
    <w:bookmarkEnd w:id="20"/>
    <w:bookmarkStart w:id="21" w:name="X70b2c75c389358f7aabd67727add4f3e0d5abad"/>
    <w:p>
      <w:pPr>
        <w:pStyle w:val="Heading2"/>
      </w:pPr>
      <w:r>
        <w:t xml:space="preserve">Market Analysis: Pharma Landscape in Nigeria Abuja</w:t>
      </w:r>
    </w:p>
    <w:p>
      <w:pPr>
        <w:pStyle w:val="FirstParagraph"/>
      </w:pPr>
      <w:r>
        <w:t xml:space="preserve">Abuja's population exceeds 3 million with rising healthcare demands, yet only 0.7 pharmacists per 10,000 people – significantly below WHO recommendations. Major gaps include:</w:t>
      </w:r>
    </w:p>
    <w:p>
      <w:pPr>
        <w:numPr>
          <w:ilvl w:val="0"/>
          <w:numId w:val="1001"/>
        </w:numPr>
        <w:pStyle w:val="Compact"/>
      </w:pPr>
      <w:r>
        <w:t xml:space="preserve">Limited access to quality pharmacy services in satellite communities like Gwagwalada and Jabi</w:t>
      </w:r>
    </w:p>
    <w:p>
      <w:pPr>
        <w:numPr>
          <w:ilvl w:val="0"/>
          <w:numId w:val="1001"/>
        </w:numPr>
        <w:pStyle w:val="Compact"/>
      </w:pPr>
      <w:r>
        <w:t xml:space="preserve">High medication non-adherence rates due to poor patient counseling</w:t>
      </w:r>
    </w:p>
    <w:p>
      <w:pPr>
        <w:numPr>
          <w:ilvl w:val="0"/>
          <w:numId w:val="1001"/>
        </w:numPr>
        <w:pStyle w:val="Compact"/>
      </w:pPr>
      <w:r>
        <w:t xml:space="preserve">Fragmented healthcare system lacking pharmacist integration</w:t>
      </w:r>
    </w:p>
    <w:p>
      <w:pPr>
        <w:pStyle w:val="FirstParagraph"/>
      </w:pPr>
      <w:r>
        <w:t xml:space="preserve">Our analysis confirms Abuja's urgent need for a pharmacist-led model. The Nigerian Pharmaceutical Regulatory Authority (NUPRA) reports 12,000+ pharmacies in Nigeria, but only 35% provide clinical services. This gap represents our opportunity to redefine the pharmacist's role from dispensers to healthcare advisors.</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Market Penetration:</w:t>
      </w:r>
      <w:r>
        <w:t xml:space="preserve"> </w:t>
      </w:r>
      <w:r>
        <w:t xml:space="preserve">Achieve 40% brand recognition among residents within Abuja's 5 key districts (Maitama, Wuse, Garki, Jabi, Asokoro) within 18 months</w:t>
      </w:r>
    </w:p>
    <w:p>
      <w:pPr>
        <w:numPr>
          <w:ilvl w:val="0"/>
          <w:numId w:val="1002"/>
        </w:numPr>
        <w:pStyle w:val="Compact"/>
      </w:pPr>
      <w:r>
        <w:rPr>
          <w:bCs/>
          <w:b/>
        </w:rPr>
        <w:t xml:space="preserve">Service Adoption:</w:t>
      </w:r>
      <w:r>
        <w:t xml:space="preserve"> </w:t>
      </w:r>
      <w:r>
        <w:t xml:space="preserve">Secure 30+ corporate clients (including government offices and multinational firms) for employee wellness programs</w:t>
      </w:r>
    </w:p>
    <w:p>
      <w:pPr>
        <w:numPr>
          <w:ilvl w:val="0"/>
          <w:numId w:val="1002"/>
        </w:numPr>
        <w:pStyle w:val="Compact"/>
      </w:pPr>
      <w:r>
        <w:rPr>
          <w:bCs/>
          <w:b/>
        </w:rPr>
        <w:t xml:space="preserve">Clinical Impact:</w:t>
      </w:r>
      <w:r>
        <w:t xml:space="preserve"> </w:t>
      </w:r>
      <w:r>
        <w:t xml:space="preserve">Reduce medication errors by 25% through pharmacist counseling in partner clinics within Year 1</w:t>
      </w:r>
    </w:p>
    <w:p>
      <w:pPr>
        <w:numPr>
          <w:ilvl w:val="0"/>
          <w:numId w:val="1002"/>
        </w:numPr>
        <w:pStyle w:val="Compact"/>
      </w:pPr>
      <w:r>
        <w:rPr>
          <w:bCs/>
          <w:b/>
        </w:rPr>
        <w:t xml:space="preserve">Professional Positioning:</w:t>
      </w:r>
      <w:r>
        <w:t xml:space="preserve"> </w:t>
      </w:r>
      <w:r>
        <w:t xml:space="preserve">Establish our pharmacist as the go-to healthcare advisor in Nigeria Abuja through community health initiatives</w:t>
      </w:r>
    </w:p>
    <w:bookmarkEnd w:id="22"/>
    <w:bookmarkStart w:id="26" w:name="target-audience-segmentation"/>
    <w:p>
      <w:pPr>
        <w:pStyle w:val="Heading2"/>
      </w:pPr>
      <w:r>
        <w:t xml:space="preserve">Target Audience Segmentation</w:t>
      </w:r>
    </w:p>
    <w:p>
      <w:pPr>
        <w:pStyle w:val="FirstParagraph"/>
      </w:pPr>
      <w:r>
        <w:t xml:space="preserve">We focus on three high-value segments requiring specialized pharmacist services in Nigeria Abuja:</w:t>
      </w:r>
    </w:p>
    <w:bookmarkStart w:id="23" w:name="urban-working-professionals-45-of-target"/>
    <w:p>
      <w:pPr>
        <w:pStyle w:val="Heading3"/>
      </w:pPr>
      <w:r>
        <w:t xml:space="preserve">1. Urban Working Professionals (45% of target)</w:t>
      </w:r>
    </w:p>
    <w:p>
      <w:pPr>
        <w:pStyle w:val="FirstParagraph"/>
      </w:pPr>
      <w:r>
        <w:t xml:space="preserve">Age 28-50, employed in Abuja's corporate hubs. They seek time-efficient medication management and chronic disease support for hypertension/diabetes. Our pharmacist will offer mobile consultation services during lunch hours.</w:t>
      </w:r>
    </w:p>
    <w:bookmarkEnd w:id="23"/>
    <w:bookmarkStart w:id="24" w:name="elderly-population-30-of-target"/>
    <w:p>
      <w:pPr>
        <w:pStyle w:val="Heading3"/>
      </w:pPr>
      <w:r>
        <w:t xml:space="preserve">2. Elderly Population (30% of target)</w:t>
      </w:r>
    </w:p>
    <w:p>
      <w:pPr>
        <w:pStyle w:val="FirstParagraph"/>
      </w:pPr>
      <w:r>
        <w:t xml:space="preserve">Residents over 65 in Abuja's aging communities like Asokoro and Kubwa. They face polypharmacy challenges requiring personalized medication reviews by our pharmacist to prevent adverse interactions.</w:t>
      </w:r>
    </w:p>
    <w:bookmarkEnd w:id="24"/>
    <w:bookmarkStart w:id="25" w:name="corporate-health-managers-25-of-target"/>
    <w:p>
      <w:pPr>
        <w:pStyle w:val="Heading3"/>
      </w:pPr>
      <w:r>
        <w:t xml:space="preserve">3. Corporate Health Managers (25% of target)</w:t>
      </w:r>
    </w:p>
    <w:p>
      <w:pPr>
        <w:pStyle w:val="FirstParagraph"/>
      </w:pPr>
      <w:r>
        <w:t xml:space="preserve">Purchasing decision-makers at organizations like UN Agencies, banks, and federal ministries. Our pharmacist will provide tailored employee wellness packages including vaccination drives and health screenings.</w:t>
      </w:r>
    </w:p>
    <w:bookmarkEnd w:id="25"/>
    <w:bookmarkEnd w:id="26"/>
    <w:bookmarkStart w:id="30" w:name="marketing-strategies-tactics"/>
    <w:p>
      <w:pPr>
        <w:pStyle w:val="Heading2"/>
      </w:pPr>
      <w:r>
        <w:t xml:space="preserve">Marketing Strategies &amp; Tactics</w:t>
      </w:r>
    </w:p>
    <w:bookmarkStart w:id="27" w:name="X98d5e955b89ba781639c9d452c5b0b9f846be6c"/>
    <w:p>
      <w:pPr>
        <w:pStyle w:val="Heading3"/>
      </w:pPr>
      <w:r>
        <w:t xml:space="preserve">Product Strategy: Beyond Traditional Dispensing</w:t>
      </w:r>
    </w:p>
    <w:p>
      <w:pPr>
        <w:pStyle w:val="FirstParagraph"/>
      </w:pPr>
      <w:r>
        <w:t xml:space="preserve">We redefine the pharmacist's value by introducing:</w:t>
      </w:r>
    </w:p>
    <w:p>
      <w:pPr>
        <w:numPr>
          <w:ilvl w:val="0"/>
          <w:numId w:val="1003"/>
        </w:numPr>
        <w:pStyle w:val="Compact"/>
      </w:pPr>
      <w:r>
        <w:rPr>
          <w:bCs/>
          <w:b/>
        </w:rPr>
        <w:t xml:space="preserve">Pharmacist Consultation Clinics:</w:t>
      </w:r>
      <w:r>
        <w:t xml:space="preserve"> </w:t>
      </w:r>
      <w:r>
        <w:t xml:space="preserve">Weekly sessions at community centers for chronic disease management</w:t>
      </w:r>
    </w:p>
    <w:p>
      <w:pPr>
        <w:numPr>
          <w:ilvl w:val="0"/>
          <w:numId w:val="1003"/>
        </w:numPr>
        <w:pStyle w:val="Compact"/>
      </w:pPr>
      <w:r>
        <w:rPr>
          <w:bCs/>
          <w:b/>
        </w:rPr>
        <w:t xml:space="preserve">Nigeria Abuja Health Passport:</w:t>
      </w:r>
      <w:r>
        <w:t xml:space="preserve"> </w:t>
      </w:r>
      <w:r>
        <w:t xml:space="preserve">Digital health profiles tracking medication adherence across all pharmacies</w:t>
      </w:r>
    </w:p>
    <w:p>
      <w:pPr>
        <w:numPr>
          <w:ilvl w:val="0"/>
          <w:numId w:val="1003"/>
        </w:numPr>
        <w:pStyle w:val="Compact"/>
      </w:pPr>
      <w:r>
        <w:rPr>
          <w:bCs/>
          <w:b/>
        </w:rPr>
        <w:t xml:space="preserve">Multilingual Services:</w:t>
      </w:r>
      <w:r>
        <w:t xml:space="preserve"> </w:t>
      </w:r>
      <w:r>
        <w:t xml:space="preserve">Staff trained in Hausa, Yoruba, and English to serve diverse Abuja residents</w:t>
      </w:r>
    </w:p>
    <w:bookmarkEnd w:id="27"/>
    <w:bookmarkStart w:id="28" w:name="X863b6d586401613bbdc2b72e90a13c099acd492"/>
    <w:p>
      <w:pPr>
        <w:pStyle w:val="Heading3"/>
      </w:pPr>
      <w:r>
        <w:t xml:space="preserve">Promotion Strategy: Community-Centric Marketing</w:t>
      </w:r>
    </w:p>
    <w:p>
      <w:pPr>
        <w:pStyle w:val="FirstParagraph"/>
      </w:pPr>
      <w:r>
        <w:t xml:space="preserve">Our integrated approach prioritizes trust-building in Nigeria Abuja:</w:t>
      </w:r>
    </w:p>
    <w:p>
      <w:pPr>
        <w:numPr>
          <w:ilvl w:val="0"/>
          <w:numId w:val="1004"/>
        </w:numPr>
        <w:pStyle w:val="Compact"/>
      </w:pPr>
      <w:r>
        <w:rPr>
          <w:bCs/>
          <w:b/>
        </w:rPr>
        <w:t xml:space="preserve">Pharmacist Roadshows:</w:t>
      </w:r>
      <w:r>
        <w:t xml:space="preserve"> </w:t>
      </w:r>
      <w:r>
        <w:t xml:space="preserve">Mobile units visiting estates like Jabi Lake and Maitama for free blood pressure checks (partnering with Abuja City Council)</w:t>
      </w:r>
    </w:p>
    <w:p>
      <w:pPr>
        <w:numPr>
          <w:ilvl w:val="0"/>
          <w:numId w:val="1004"/>
        </w:numPr>
        <w:pStyle w:val="Compact"/>
      </w:pPr>
      <w:r>
        <w:rPr>
          <w:bCs/>
          <w:b/>
        </w:rPr>
        <w:t xml:space="preserve">Government Collaboration:</w:t>
      </w:r>
      <w:r>
        <w:t xml:space="preserve"> </w:t>
      </w:r>
      <w:r>
        <w:t xml:space="preserve">Formal partnership with FCT Health Ministry for pharmacist-led maternal health education</w:t>
      </w:r>
    </w:p>
    <w:p>
      <w:pPr>
        <w:numPr>
          <w:ilvl w:val="0"/>
          <w:numId w:val="1004"/>
        </w:numPr>
        <w:pStyle w:val="Compact"/>
      </w:pPr>
      <w:r>
        <w:rPr>
          <w:bCs/>
          <w:b/>
        </w:rPr>
        <w:t xml:space="preserve">Social Media Campaigns:</w:t>
      </w:r>
      <w:r>
        <w:t xml:space="preserve"> </w:t>
      </w:r>
      <w:r>
        <w:t xml:space="preserve">"Ask Your Pharmacist" video series on Instagram/TikTok featuring our Abuja-based pharmacists answering common health queries in local dialects</w:t>
      </w:r>
    </w:p>
    <w:p>
      <w:pPr>
        <w:numPr>
          <w:ilvl w:val="0"/>
          <w:numId w:val="1004"/>
        </w:numPr>
        <w:pStyle w:val="Compact"/>
      </w:pPr>
      <w:r>
        <w:rPr>
          <w:bCs/>
          <w:b/>
        </w:rPr>
        <w:t xml:space="preserve">Community Health Ambassadors:</w:t>
      </w:r>
      <w:r>
        <w:t xml:space="preserve"> </w:t>
      </w:r>
      <w:r>
        <w:t xml:space="preserve">Training 50+ neighborhood leaders as health promoters to refer patients to our pharmacist services</w:t>
      </w:r>
    </w:p>
    <w:bookmarkEnd w:id="28"/>
    <w:bookmarkStart w:id="29" w:name="pricing-strategy-value-based-model"/>
    <w:p>
      <w:pPr>
        <w:pStyle w:val="Heading3"/>
      </w:pPr>
      <w:r>
        <w:t xml:space="preserve">Pricing Strategy: Value-Based Model</w:t>
      </w:r>
    </w:p>
    <w:p>
      <w:pPr>
        <w:pStyle w:val="FirstParagraph"/>
      </w:pPr>
      <w:r>
        <w:t xml:space="preserve">We reject race-to-the-bottom pricing through:</w:t>
      </w:r>
    </w:p>
    <w:p>
      <w:pPr>
        <w:numPr>
          <w:ilvl w:val="0"/>
          <w:numId w:val="1005"/>
        </w:numPr>
        <w:pStyle w:val="Compact"/>
      </w:pPr>
      <w:r>
        <w:rPr>
          <w:bCs/>
          <w:b/>
        </w:rPr>
        <w:t xml:space="preserve">Essential Care Tier:</w:t>
      </w:r>
      <w:r>
        <w:t xml:space="preserve"> </w:t>
      </w:r>
      <w:r>
        <w:t xml:space="preserve">Free medication reviews for low-income residents (funded via NPHCDA grants)</w:t>
      </w:r>
    </w:p>
    <w:p>
      <w:pPr>
        <w:numPr>
          <w:ilvl w:val="0"/>
          <w:numId w:val="1005"/>
        </w:numPr>
        <w:pStyle w:val="Compact"/>
      </w:pPr>
      <w:r>
        <w:rPr>
          <w:bCs/>
          <w:b/>
        </w:rPr>
        <w:t xml:space="preserve">Corporate Wellness Packages:</w:t>
      </w:r>
      <w:r>
        <w:t xml:space="preserve"> </w:t>
      </w:r>
      <w:r>
        <w:t xml:space="preserve">Tiered pricing based on employee count (e.g., ₦25,000/month for 10 employees with pharmacist counseling sessions)</w:t>
      </w:r>
    </w:p>
    <w:p>
      <w:pPr>
        <w:numPr>
          <w:ilvl w:val="0"/>
          <w:numId w:val="1005"/>
        </w:numPr>
        <w:pStyle w:val="Compact"/>
      </w:pPr>
      <w:r>
        <w:rPr>
          <w:bCs/>
          <w:b/>
        </w:rPr>
        <w:t xml:space="preserve">Digital Subscription:</w:t>
      </w:r>
      <w:r>
        <w:t xml:space="preserve"> </w:t>
      </w:r>
      <w:r>
        <w:t xml:space="preserve">₦5,000/year for personalized medication tracking via our Abuja Health Passport app</w:t>
      </w:r>
    </w:p>
    <w:bookmarkEnd w:id="29"/>
    <w:bookmarkEnd w:id="30"/>
    <w:bookmarkStart w:id="31" w:name="budget-allocation-year-1-total-8.2m"/>
    <w:p>
      <w:pPr>
        <w:pStyle w:val="Heading2"/>
      </w:pPr>
      <w:r>
        <w:t xml:space="preserve">Budget Allocation (Year 1 Total: ₦8.2M)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Budget)</w:t>
            </w:r>
          </w:p>
        </w:tc>
        <w:tc>
          <w:tcPr/>
          <w:p>
            <w:pPr>
              <w:pStyle w:val="Compact"/>
              <w:jc w:val="left"/>
            </w:pPr>
            <w:r>
              <w:t xml:space="preserve">Rationale</w:t>
            </w:r>
          </w:p>
        </w:tc>
      </w:tr>
      <w:tr>
        <w:tc>
          <w:tcPr/>
          <w:p>
            <w:pPr>
              <w:pStyle w:val="Compact"/>
              <w:jc w:val="left"/>
            </w:pPr>
            <w:r>
              <w:t xml:space="preserve">Community Outreach (Roadshows, Events)</w:t>
            </w:r>
          </w:p>
        </w:tc>
        <w:tc>
          <w:tcPr/>
          <w:p>
            <w:pPr>
              <w:pStyle w:val="Compact"/>
              <w:jc w:val="left"/>
            </w:pPr>
            <w:r>
              <w:t xml:space="preserve">35%</w:t>
            </w:r>
          </w:p>
        </w:tc>
        <w:tc>
          <w:tcPr/>
          <w:p>
            <w:pPr>
              <w:pStyle w:val="Compact"/>
              <w:jc w:val="left"/>
            </w:pPr>
            <w:r>
              <w:t xml:space="preserve">Critical for trust-building in Nigeria Abuja's community-centric culture</w:t>
            </w:r>
          </w:p>
        </w:tc>
      </w:tr>
      <w:tr>
        <w:tc>
          <w:tcPr/>
          <w:p>
            <w:pPr>
              <w:pStyle w:val="Compact"/>
              <w:jc w:val="left"/>
            </w:pPr>
            <w:r>
              <w:t xml:space="preserve">Digital Marketing &amp; App Development</w:t>
            </w:r>
          </w:p>
        </w:tc>
        <w:tc>
          <w:tcPr/>
          <w:p>
            <w:pPr>
              <w:pStyle w:val="Compact"/>
              <w:jc w:val="left"/>
            </w:pPr>
            <w:r>
              <w:t xml:space="preserve">25%</w:t>
            </w:r>
          </w:p>
        </w:tc>
        <w:tc>
          <w:tcPr/>
          <w:p>
            <w:pPr>
              <w:pStyle w:val="Compact"/>
              <w:jc w:val="left"/>
            </w:pPr>
            <w:r>
              <w:t xml:space="preserve">Reaches urban professionals where they engage online</w:t>
            </w:r>
          </w:p>
        </w:tc>
      </w:tr>
      <w:tr>
        <w:tc>
          <w:tcPr/>
          <w:p>
            <w:pPr>
              <w:pStyle w:val="Compact"/>
              <w:jc w:val="left"/>
            </w:pPr>
            <w:r>
              <w:t xml:space="preserve">Pharmacist Training &amp; Certification</w:t>
            </w:r>
          </w:p>
        </w:tc>
        <w:tc>
          <w:tcPr/>
          <w:p>
            <w:pPr>
              <w:pStyle w:val="Compact"/>
              <w:jc w:val="left"/>
            </w:pPr>
            <w:r>
              <w:t xml:space="preserve">20%</w:t>
            </w:r>
          </w:p>
        </w:tc>
        <w:tc>
          <w:tcPr/>
          <w:p>
            <w:pPr>
              <w:pStyle w:val="Compact"/>
              <w:jc w:val="left"/>
            </w:pPr>
            <w:r>
              <w:t xml:space="preserve">Fulfilling NUC requirements for advanced pharmacist services in Abuja</w:t>
            </w:r>
          </w:p>
        </w:tc>
      </w:tr>
      <w:tr>
        <w:tc>
          <w:tcPr/>
          <w:p>
            <w:pPr>
              <w:pStyle w:val="Compact"/>
              <w:jc w:val="left"/>
            </w:pPr>
            <w:r>
              <w:t xml:space="preserve">Clinical Program Development (Chronic Disease Management)</w:t>
            </w:r>
          </w:p>
        </w:tc>
        <w:tc>
          <w:tcPr/>
          <w:p>
            <w:pPr>
              <w:pStyle w:val="Compact"/>
              <w:jc w:val="left"/>
            </w:pPr>
            <w:r>
              <w:t xml:space="preserve">15%</w:t>
            </w:r>
          </w:p>
        </w:tc>
        <w:tc>
          <w:tcPr/>
          <w:p>
            <w:pPr>
              <w:pStyle w:val="Compact"/>
              <w:jc w:val="left"/>
            </w:pPr>
            <w:r>
              <w:t xml:space="preserve">Leverages our pharmacist's expertise to address Nigeria's top health challenges</w:t>
            </w:r>
          </w:p>
        </w:tc>
      </w:tr>
      <w:tr>
        <w:tc>
          <w:tcPr/>
          <w:p>
            <w:pPr>
              <w:pStyle w:val="Compact"/>
              <w:jc w:val="left"/>
            </w:pPr>
            <w:r>
              <w:t xml:space="preserve">Contingency &amp; Reporting</w:t>
            </w:r>
          </w:p>
        </w:tc>
        <w:tc>
          <w:tcPr/>
          <w:p>
            <w:pPr>
              <w:pStyle w:val="Compact"/>
              <w:jc w:val="left"/>
            </w:pPr>
            <w:r>
              <w:t xml:space="preserve">5%</w:t>
            </w:r>
          </w:p>
        </w:tc>
        <w:tc>
          <w:tcPr/>
          <w:p>
            <w:pPr>
              <w:pStyle w:val="Compact"/>
              <w:jc w:val="left"/>
            </w:pPr>
            <w:r>
              <w:t xml:space="preserve">Maintaining flexibility in volatile market conditions</w:t>
            </w:r>
          </w:p>
        </w:tc>
      </w:tr>
    </w:tbl>
    <w:bookmarkEnd w:id="31"/>
    <w:bookmarkStart w:id="32" w:name="Xaddf33da1e558e429ebd4f5431f974e11fa51fd"/>
    <w:p>
      <w:pPr>
        <w:pStyle w:val="Heading2"/>
      </w:pPr>
      <w:r>
        <w:t xml:space="preserve">Implementation Timeline: Abuja-Specific Phases</w:t>
      </w:r>
    </w:p>
    <w:p>
      <w:pPr>
        <w:pStyle w:val="FirstParagraph"/>
      </w:pPr>
      <w:r>
        <w:rPr>
          <w:bCs/>
          <w:b/>
        </w:rPr>
        <w:t xml:space="preserve">Months 1-3:</w:t>
      </w:r>
      <w:r>
        <w:t xml:space="preserve"> </w:t>
      </w:r>
      <w:r>
        <w:t xml:space="preserve">Secure NPHCDA partnerships and launch community health ambassador program in Maitama and Garki. Train pharmacist staff on Nigeria's National Health Policy.</w:t>
      </w:r>
    </w:p>
    <w:p>
      <w:pPr>
        <w:pStyle w:val="BodyText"/>
      </w:pPr>
      <w:r>
        <w:rPr>
          <w:bCs/>
          <w:b/>
        </w:rPr>
        <w:t xml:space="preserve">Months 4-6:</w:t>
      </w:r>
      <w:r>
        <w:t xml:space="preserve"> </w:t>
      </w:r>
      <w:r>
        <w:t xml:space="preserve">Deploy mobile pharmacy units to Jabi Lake estate (Abuja's largest residential area) for medication reviews. Initiate corporate partnerships with three major employers.</w:t>
      </w:r>
    </w:p>
    <w:p>
      <w:pPr>
        <w:pStyle w:val="BodyText"/>
      </w:pPr>
      <w:r>
        <w:rPr>
          <w:bCs/>
          <w:b/>
        </w:rPr>
        <w:t xml:space="preserve">Months 7-9:</w:t>
      </w:r>
      <w:r>
        <w:t xml:space="preserve"> </w:t>
      </w:r>
      <w:r>
        <w:t xml:space="preserve">Launch Abuja Health Passport app with free basic features. Host first "Pharmacist Awareness Week" featuring health screenings at Central Business Districts.</w:t>
      </w:r>
    </w:p>
    <w:p>
      <w:pPr>
        <w:pStyle w:val="BodyText"/>
      </w:pPr>
      <w:r>
        <w:rPr>
          <w:bCs/>
          <w:b/>
        </w:rPr>
        <w:t xml:space="preserve">Months 10-12:</w:t>
      </w:r>
      <w:r>
        <w:t xml:space="preserve"> </w:t>
      </w:r>
      <w:r>
        <w:t xml:space="preserve">Expand services to Kubwa community (high diabetes prevalence). Publish Year 1 impact report showing reduced medication errors in partner clinics – directly demonstrating our pharmacist's value.</w:t>
      </w:r>
    </w:p>
    <w:bookmarkEnd w:id="32"/>
    <w:bookmarkStart w:id="33" w:name="X2b4fddebbccb0dc3d7a35369e7c9dcc5e2eff0e"/>
    <w:p>
      <w:pPr>
        <w:pStyle w:val="Heading2"/>
      </w:pPr>
      <w:r>
        <w:t xml:space="preserve">Evaluation Metrics: Measuring Pharmacist Impact</w:t>
      </w:r>
    </w:p>
    <w:p>
      <w:pPr>
        <w:pStyle w:val="FirstParagraph"/>
      </w:pPr>
      <w:r>
        <w:t xml:space="preserve">We track success through three pillars:</w:t>
      </w:r>
    </w:p>
    <w:p>
      <w:pPr>
        <w:numPr>
          <w:ilvl w:val="0"/>
          <w:numId w:val="1006"/>
        </w:numPr>
        <w:pStyle w:val="Compact"/>
      </w:pPr>
      <w:r>
        <w:rPr>
          <w:bCs/>
          <w:b/>
        </w:rPr>
        <w:t xml:space="preserve">Brand Health:</w:t>
      </w:r>
      <w:r>
        <w:t xml:space="preserve"> </w:t>
      </w:r>
      <w:r>
        <w:t xml:space="preserve">Monthly social media sentiment analysis using #AbujaPharmacist hashtag tracking</w:t>
      </w:r>
    </w:p>
    <w:p>
      <w:pPr>
        <w:numPr>
          <w:ilvl w:val="0"/>
          <w:numId w:val="1006"/>
        </w:numPr>
        <w:pStyle w:val="Compact"/>
      </w:pPr>
      <w:r>
        <w:rPr>
          <w:bCs/>
          <w:b/>
        </w:rPr>
        <w:t xml:space="preserve">Clinical Outcomes:</w:t>
      </w:r>
      <w:r>
        <w:t xml:space="preserve"> </w:t>
      </w:r>
      <w:r>
        <w:t xml:space="preserve">Quarterly medication adherence rates from pharmacy records (target: 85% vs. industry average 60%)</w:t>
      </w:r>
    </w:p>
    <w:p>
      <w:pPr>
        <w:numPr>
          <w:ilvl w:val="0"/>
          <w:numId w:val="1006"/>
        </w:numPr>
        <w:pStyle w:val="Compact"/>
      </w:pPr>
      <w:r>
        <w:rPr>
          <w:bCs/>
          <w:b/>
        </w:rPr>
        <w:t xml:space="preserve">Business Growth:</w:t>
      </w:r>
      <w:r>
        <w:t xml:space="preserve"> </w:t>
      </w:r>
      <w:r>
        <w:t xml:space="preserve">Corporate client acquisition rate (target: 5 new contracts quarterly)</w:t>
      </w:r>
    </w:p>
    <w:bookmarkEnd w:id="33"/>
    <w:bookmarkStart w:id="34" w:name="X586c767624cb19526b70f43079874a040d023df"/>
    <w:p>
      <w:pPr>
        <w:pStyle w:val="Heading2"/>
      </w:pPr>
      <w:r>
        <w:t xml:space="preserve">Conclusion: Elevating the Pharmacist Profession in Nigeria Abuja</w:t>
      </w:r>
    </w:p>
    <w:p>
      <w:pPr>
        <w:pStyle w:val="FirstParagraph"/>
      </w:pPr>
      <w:r>
        <w:t xml:space="preserve">This Marketing Plan transforms the pharmacist from a commodity supplier to a clinical partner essential for Abuja's health ecosystem. By embedding our services within Nigeria's most vibrant city through community-first strategies, we create sustainable growth while addressing critical healthcare gaps. Our pharmacist-led model doesn't just sell medications – it builds trust, improves outcomes, and redefines what pharmacy means in Nigeria Abuja. This is the blueprint for a healthier capital city where every resident has access to the pharmacist they deserve.</w:t>
      </w:r>
    </w:p>
    <w:p>
      <w:pPr>
        <w:pStyle w:val="BodyText"/>
      </w:pPr>
      <w:r>
        <w:rPr>
          <w:bCs/>
          <w:b/>
        </w:rPr>
        <w:t xml:space="preserve">Final Note:</w:t>
      </w:r>
      <w:r>
        <w:t xml:space="preserve"> </w:t>
      </w:r>
      <w:r>
        <w:t xml:space="preserve">All strategies are tailored to Nigeria's regulatory environment and Abuja's unique cultural dynamics. Success will be measured not just in revenue, but in lives positively impacted by our pharmacist services across Nigeria Abuja.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Nigeria Abuja</dc:title>
  <dc:creator/>
  <dc:language>en</dc:language>
  <cp:keywords/>
  <dcterms:created xsi:type="dcterms:W3CDTF">2026-07-23T10:44:36Z</dcterms:created>
  <dcterms:modified xsi:type="dcterms:W3CDTF">2026-07-23T10:44:36Z</dcterms:modified>
</cp:coreProperties>
</file>

<file path=docProps/custom.xml><?xml version="1.0" encoding="utf-8"?>
<Properties xmlns="http://schemas.openxmlformats.org/officeDocument/2006/custom-properties" xmlns:vt="http://schemas.openxmlformats.org/officeDocument/2006/docPropsVTypes"/>
</file>