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Lagos,</w:t>
      </w:r>
      <w:r>
        <w:t xml:space="preserve"> </w:t>
      </w:r>
      <w:r>
        <w:t xml:space="preserve">Nigeria</w:t>
      </w:r>
    </w:p>
    <w:bookmarkStart w:id="30" w:name="Xb60e619c25a679479283a642442feedb06fcdd5"/>
    <w:p>
      <w:pPr>
        <w:pStyle w:val="Heading1"/>
      </w:pPr>
      <w:r>
        <w:t xml:space="preserve">Lagos Pharmacist Marketing Plan: Elevating Healthcare Access in Nigeria's Premier Metropolis</w:t>
      </w:r>
    </w:p>
    <w:p>
      <w:pPr>
        <w:pStyle w:val="FirstParagraph"/>
      </w:pPr>
      <w:r>
        <w:rPr>
          <w:bCs/>
          <w:b/>
        </w:rPr>
        <w:t xml:space="preserve">Executive Summary:</w:t>
      </w:r>
      <w:r>
        <w:t xml:space="preserve"> </w:t>
      </w:r>
      <w:r>
        <w:t xml:space="preserve">This comprehensive marketing plan outlines a strategic roadmap for licensed pharmacists to expand their presence and impact within Lagos, Nigeria. Focusing on the critical gap between pharmaceutical needs and professional service access in Africa's most populous city, this plan targets Lagos residents aged 25-65 through localized, culturally resonant strategies that position the pharmacist as an indispensable healthcare ally. With Lagos exceeding 21 million inhabitants and a severe shortage of qualified pharmacists (only 1 per 20,000 people versus WHO’s recommended ratio of 1:5,000), this initiative addresses a vital public health need while building sustainable pharmacy business models across Nigeria's economic heartland.</w:t>
      </w:r>
    </w:p>
    <w:bookmarkStart w:id="20" w:name="X35a5908b808c32a5d0613c9ddb5fa9abdaa68d1"/>
    <w:p>
      <w:pPr>
        <w:pStyle w:val="Heading2"/>
      </w:pPr>
      <w:r>
        <w:t xml:space="preserve">Situation Analysis: The Lagos Pharmacy Landscape</w:t>
      </w:r>
    </w:p>
    <w:p>
      <w:pPr>
        <w:pStyle w:val="FirstParagraph"/>
      </w:pPr>
      <w:r>
        <w:t xml:space="preserve">Lagos presents unique challenges and opportunities for pharmacist-driven healthcare. The city’s rapid urbanization has strained formal healthcare infrastructure, leading to rampant use of unlicensed drug vendors (estimated 65% of medication access points in informal markets) and self-medication risks. Simultaneously, Lagos State Government’s recent push for "Pharmacist-led Health Outcomes" through the Lagos State Ministry of Health mandates increased professional oversight. The National Drug Regulatory Authority (NDRA) is intensifying crackdowns on unlicensed pharmacies, creating a regulatory opening for licensed pharmacists to fill the void. Key competitors include informal kiosks in areas like Surulere and Oyo Road, but these lack clinical expertise and pose significant public health risks – a critical differentiator for our pharmacist-focused model.</w:t>
      </w:r>
    </w:p>
    <w:bookmarkEnd w:id="20"/>
    <w:bookmarkStart w:id="21" w:name="target-audience-lagos-residents"/>
    <w:p>
      <w:pPr>
        <w:pStyle w:val="Heading2"/>
      </w:pPr>
      <w:r>
        <w:t xml:space="preserve">Target Audience: Lagos Residents</w:t>
      </w:r>
    </w:p>
    <w:p>
      <w:pPr>
        <w:pStyle w:val="FirstParagraph"/>
      </w:pPr>
      <w:r>
        <w:t xml:space="preserve">Primary focus is on working professionals (ages 30-55) in business districts like Victoria Island and Ikoyi, low-to-middle income families in communities such as Agege and Mushin, and elderly residents managing chronic conditions. These groups prioritize affordability, convenience, trustworthiness, and proximity to healthcare services – all factors we will address through our pharmacist-centric offerings.</w:t>
      </w:r>
    </w:p>
    <w:bookmarkEnd w:id="21"/>
    <w:bookmarkStart w:id="22" w:name="marketing-objectives-smart-goals"/>
    <w:p>
      <w:pPr>
        <w:pStyle w:val="Heading2"/>
      </w:pPr>
      <w:r>
        <w:t xml:space="preserve">Marketing Objectives (SMART Goals)</w:t>
      </w:r>
    </w:p>
    <w:p>
      <w:pPr>
        <w:numPr>
          <w:ilvl w:val="0"/>
          <w:numId w:val="1001"/>
        </w:numPr>
        <w:pStyle w:val="Compact"/>
      </w:pPr>
      <w:r>
        <w:rPr>
          <w:bCs/>
          <w:b/>
        </w:rPr>
        <w:t xml:space="preserve">Brand Awareness:</w:t>
      </w:r>
      <w:r>
        <w:t xml:space="preserve"> </w:t>
      </w:r>
      <w:r>
        <w:t xml:space="preserve">Achieve 70% recognition of "Certified Lagos Pharmacist" as a trusted health resource among target demographics within 18 months via community engagement and digital outreach.</w:t>
      </w:r>
    </w:p>
    <w:p>
      <w:pPr>
        <w:numPr>
          <w:ilvl w:val="0"/>
          <w:numId w:val="1001"/>
        </w:numPr>
        <w:pStyle w:val="Compact"/>
      </w:pPr>
      <w:r>
        <w:rPr>
          <w:bCs/>
          <w:b/>
        </w:rPr>
        <w:t xml:space="preserve">Patient Acquisition:</w:t>
      </w:r>
      <w:r>
        <w:t xml:space="preserve"> </w:t>
      </w:r>
      <w:r>
        <w:t xml:space="preserve">Onboard 5,000 active patients across three pilot pharmacy locations in Lagos (Surulere, Ikeja, Lekki) within the first year.</w:t>
      </w:r>
    </w:p>
    <w:p>
      <w:pPr>
        <w:numPr>
          <w:ilvl w:val="0"/>
          <w:numId w:val="1001"/>
        </w:numPr>
        <w:pStyle w:val="Compact"/>
      </w:pPr>
      <w:r>
        <w:rPr>
          <w:bCs/>
          <w:b/>
        </w:rPr>
        <w:t xml:space="preserve">Service Expansion:</w:t>
      </w:r>
      <w:r>
        <w:t xml:space="preserve"> </w:t>
      </w:r>
      <w:r>
        <w:t xml:space="preserve">Implement two new pharmacist-led health services (e.g., diabetes management workshops, hypertension screening) in collaboration with Lagos State Health Facilities by Year 2.</w:t>
      </w:r>
    </w:p>
    <w:bookmarkEnd w:id="22"/>
    <w:bookmarkStart w:id="27" w:name="Xbc93756fec33a107e9813ad9a261fcb183d62ee"/>
    <w:p>
      <w:pPr>
        <w:pStyle w:val="Heading2"/>
      </w:pPr>
      <w:r>
        <w:t xml:space="preserve">Marketing Strategies: The 4Ps for Nigeria Lagos</w:t>
      </w:r>
    </w:p>
    <w:bookmarkStart w:id="23" w:name="X4b320fc53ae4b8349883350b09bb0a7b22adc28"/>
    <w:p>
      <w:pPr>
        <w:pStyle w:val="Heading3"/>
      </w:pPr>
      <w:r>
        <w:t xml:space="preserve">Product: Pharmacist-Driven Value Propositions</w:t>
      </w:r>
    </w:p>
    <w:p>
      <w:pPr>
        <w:pStyle w:val="FirstParagraph"/>
      </w:pPr>
      <w:r>
        <w:t xml:space="preserve">We move beyond dispensing to position the pharmacist as a proactive health partner. Core services include:</w:t>
      </w:r>
    </w:p>
    <w:p>
      <w:pPr>
        <w:numPr>
          <w:ilvl w:val="0"/>
          <w:numId w:val="1002"/>
        </w:numPr>
        <w:pStyle w:val="Compact"/>
      </w:pPr>
      <w:r>
        <w:rPr>
          <w:bCs/>
          <w:b/>
        </w:rPr>
        <w:t xml:space="preserve">Comprehensive Medication Reviews:</w:t>
      </w:r>
      <w:r>
        <w:t xml:space="preserve"> </w:t>
      </w:r>
      <w:r>
        <w:t xml:space="preserve">Free annual assessments for chronic conditions (diabetes, hypertension) – critical given Lagos’ high non-communicable disease burden.</w:t>
      </w:r>
    </w:p>
    <w:p>
      <w:pPr>
        <w:numPr>
          <w:ilvl w:val="0"/>
          <w:numId w:val="1002"/>
        </w:numPr>
        <w:pStyle w:val="Compact"/>
      </w:pPr>
      <w:r>
        <w:rPr>
          <w:bCs/>
          <w:b/>
        </w:rPr>
        <w:t xml:space="preserve">Health Education Workshops:</w:t>
      </w:r>
      <w:r>
        <w:t xml:space="preserve"> </w:t>
      </w:r>
      <w:r>
        <w:t xml:space="preserve">Partnering with community centers in areas like Ajegunle and Ojodu to deliver culturally relevant sessions on malaria prevention, maternal health, and antibiotic stewardship.</w:t>
      </w:r>
    </w:p>
    <w:p>
      <w:pPr>
        <w:numPr>
          <w:ilvl w:val="0"/>
          <w:numId w:val="1002"/>
        </w:numPr>
        <w:pStyle w:val="Compact"/>
      </w:pPr>
      <w:r>
        <w:rPr>
          <w:bCs/>
          <w:b/>
        </w:rPr>
        <w:t xml:space="preserve">Telepharmacy Consultations:</w:t>
      </w:r>
      <w:r>
        <w:t xml:space="preserve"> </w:t>
      </w:r>
      <w:r>
        <w:t xml:space="preserve">Leveraging Nigeria’s 87% mobile penetration for virtual follow-ups via WhatsApp or SMS – addressing Lagos traffic challenges.</w:t>
      </w:r>
    </w:p>
    <w:bookmarkEnd w:id="23"/>
    <w:bookmarkStart w:id="24" w:name="pricing-affordable-professional-care"/>
    <w:p>
      <w:pPr>
        <w:pStyle w:val="Heading3"/>
      </w:pPr>
      <w:r>
        <w:t xml:space="preserve">Pricing: Affordable Professional Care</w:t>
      </w:r>
    </w:p>
    <w:p>
      <w:pPr>
        <w:pStyle w:val="FirstParagraph"/>
      </w:pPr>
      <w:r>
        <w:t xml:space="preserve">Leveraging Lagos’ cost-conscious market:</w:t>
      </w:r>
    </w:p>
    <w:p>
      <w:pPr>
        <w:numPr>
          <w:ilvl w:val="0"/>
          <w:numId w:val="1003"/>
        </w:numPr>
        <w:pStyle w:val="Compact"/>
      </w:pPr>
      <w:r>
        <w:rPr>
          <w:bCs/>
          <w:b/>
        </w:rPr>
        <w:t xml:space="preserve">Sliding Scale Fees:</w:t>
      </w:r>
      <w:r>
        <w:t xml:space="preserve"> </w:t>
      </w:r>
      <w:r>
        <w:t xml:space="preserve">Reduced consultation charges (₦500 vs. ₦1,500 standard) for low-income patients identified via community partnerships.</w:t>
      </w:r>
    </w:p>
    <w:p>
      <w:pPr>
        <w:numPr>
          <w:ilvl w:val="0"/>
          <w:numId w:val="1003"/>
        </w:numPr>
        <w:pStyle w:val="Compact"/>
      </w:pPr>
      <w:r>
        <w:rPr>
          <w:bCs/>
          <w:b/>
        </w:rPr>
        <w:t xml:space="preserve">Subscription Model:</w:t>
      </w:r>
      <w:r>
        <w:t xml:space="preserve"> </w:t>
      </w:r>
      <w:r>
        <w:t xml:space="preserve">"Wellness Packs" (monthly chronic disease management + drug discount) at ₦2,500/month – bundled pricing popular in Nigerian consumer health markets.</w:t>
      </w:r>
    </w:p>
    <w:p>
      <w:pPr>
        <w:numPr>
          <w:ilvl w:val="0"/>
          <w:numId w:val="1003"/>
        </w:numPr>
        <w:pStyle w:val="Compact"/>
      </w:pPr>
      <w:r>
        <w:rPr>
          <w:bCs/>
          <w:b/>
        </w:rPr>
        <w:t xml:space="preserve">Government Incentives:</w:t>
      </w:r>
      <w:r>
        <w:t xml:space="preserve"> </w:t>
      </w:r>
      <w:r>
        <w:t xml:space="preserve">Utilizing Lagos State’s Pharmacist Salary Subsidy Program for qualifying rural-adjacent clinics.</w:t>
      </w:r>
    </w:p>
    <w:bookmarkEnd w:id="24"/>
    <w:bookmarkStart w:id="25" w:name="place-strategic-lagos-footprint"/>
    <w:p>
      <w:pPr>
        <w:pStyle w:val="Heading3"/>
      </w:pPr>
      <w:r>
        <w:t xml:space="preserve">Place: Strategic Lagos Footprint</w:t>
      </w:r>
    </w:p>
    <w:p>
      <w:pPr>
        <w:pStyle w:val="FirstParagraph"/>
      </w:pPr>
      <w:r>
        <w:t xml:space="preserve">We prioritize accessibility in high-demand areas:</w:t>
      </w:r>
    </w:p>
    <w:p>
      <w:pPr>
        <w:numPr>
          <w:ilvl w:val="0"/>
          <w:numId w:val="1004"/>
        </w:numPr>
        <w:pStyle w:val="Compact"/>
      </w:pPr>
      <w:r>
        <w:rPr>
          <w:bCs/>
          <w:b/>
        </w:rPr>
        <w:t xml:space="preserve">Urban Clinic Hubs:</w:t>
      </w:r>
      <w:r>
        <w:t xml:space="preserve"> </w:t>
      </w:r>
      <w:r>
        <w:t xml:space="preserve">Opening pharmacies in Oshodi, Surulere, and Lekki – neighborhoods with 20%+ population growth but minimal licensed pharmacist access.</w:t>
      </w:r>
    </w:p>
    <w:p>
      <w:pPr>
        <w:numPr>
          <w:ilvl w:val="0"/>
          <w:numId w:val="1004"/>
        </w:numPr>
        <w:pStyle w:val="Compact"/>
      </w:pPr>
      <w:r>
        <w:rPr>
          <w:bCs/>
          <w:b/>
        </w:rPr>
        <w:t xml:space="preserve">Mobile Pharmacist Units:</w:t>
      </w:r>
      <w:r>
        <w:t xml:space="preserve"> </w:t>
      </w:r>
      <w:r>
        <w:t xml:space="preserve">Partnering with Lagos State Transport Board for "Pharmacist-on-Wheels" service to underserved estates (e.g., Yaba, Iyana-Ipaja), using motorcycle couriers for rapid drug delivery in traffic-congested zones.</w:t>
      </w:r>
    </w:p>
    <w:p>
      <w:pPr>
        <w:numPr>
          <w:ilvl w:val="0"/>
          <w:numId w:val="1004"/>
        </w:numPr>
        <w:pStyle w:val="Compact"/>
      </w:pPr>
      <w:r>
        <w:rPr>
          <w:bCs/>
          <w:b/>
        </w:rPr>
        <w:t xml:space="preserve">Digital Integration:</w:t>
      </w:r>
      <w:r>
        <w:t xml:space="preserve"> </w:t>
      </w:r>
      <w:r>
        <w:t xml:space="preserve">Seamless online ordering via UBA Pay or OPay – aligning with Lagos’ mobile wallet adoption (70% of transactions).</w:t>
      </w:r>
    </w:p>
    <w:bookmarkEnd w:id="25"/>
    <w:bookmarkStart w:id="26" w:name="promotion-community-centric-campaigns"/>
    <w:p>
      <w:pPr>
        <w:pStyle w:val="Heading3"/>
      </w:pPr>
      <w:r>
        <w:t xml:space="preserve">Promotion: Community-Centric Campaigns</w:t>
      </w:r>
    </w:p>
    <w:p>
      <w:pPr>
        <w:pStyle w:val="FirstParagraph"/>
      </w:pPr>
      <w:r>
        <w:t xml:space="preserve">Authentic, Lagos-specific engagement is key:</w:t>
      </w:r>
    </w:p>
    <w:p>
      <w:pPr>
        <w:numPr>
          <w:ilvl w:val="0"/>
          <w:numId w:val="1005"/>
        </w:numPr>
        <w:pStyle w:val="Compact"/>
      </w:pPr>
      <w:r>
        <w:rPr>
          <w:bCs/>
          <w:b/>
        </w:rPr>
        <w:t xml:space="preserve">Local Influencer Partnerships:</w:t>
      </w:r>
      <w:r>
        <w:t xml:space="preserve"> </w:t>
      </w:r>
      <w:r>
        <w:t xml:space="preserve">Collaborating with respected community figures (e.g., Yoruba cultural leaders, popular health bloggers like "Naija Health Guru") for trust-building content.</w:t>
      </w:r>
    </w:p>
    <w:p>
      <w:pPr>
        <w:numPr>
          <w:ilvl w:val="0"/>
          <w:numId w:val="1005"/>
        </w:numPr>
        <w:pStyle w:val="Compact"/>
      </w:pPr>
      <w:r>
        <w:rPr>
          <w:bCs/>
          <w:b/>
        </w:rPr>
        <w:t xml:space="preserve">Social Media Localization:</w:t>
      </w:r>
      <w:r>
        <w:t xml:space="preserve"> </w:t>
      </w:r>
      <w:r>
        <w:t xml:space="preserve">Targeted Facebook/Instagram ads in Yoruba and English, using Lagos-specific visuals (e.g., pharmacy outside Lagoon City Mall, pharmacist advising elderly patients in Ikeja).</w:t>
      </w:r>
    </w:p>
    <w:p>
      <w:pPr>
        <w:numPr>
          <w:ilvl w:val="0"/>
          <w:numId w:val="1005"/>
        </w:numPr>
        <w:pStyle w:val="Compact"/>
      </w:pPr>
      <w:r>
        <w:rPr>
          <w:bCs/>
          <w:b/>
        </w:rPr>
        <w:t xml:space="preserve">Public-Private Health Events:</w:t>
      </w:r>
      <w:r>
        <w:t xml:space="preserve"> </w:t>
      </w:r>
      <w:r>
        <w:t xml:space="preserve">Organizing free "Pharmacist Health Days" at Lagos State markets (e.g., Agege Market), offering blood pressure checks and medication safety tips.</w:t>
      </w:r>
    </w:p>
    <w:bookmarkEnd w:id="26"/>
    <w:bookmarkEnd w:id="27"/>
    <w:bookmarkStart w:id="28" w:name="budget-timeline"/>
    <w:p>
      <w:pPr>
        <w:pStyle w:val="Heading2"/>
      </w:pPr>
      <w:r>
        <w:t xml:space="preserve">Budget &amp; Timeline</w:t>
      </w:r>
    </w:p>
    <w:p>
      <w:pPr>
        <w:pStyle w:val="FirstParagraph"/>
      </w:pPr>
      <w:r>
        <w:t xml:space="preserve">The 18-month budget of ₦14.5 million allocates 35% to community events (e.g., Lagos Health Week participation), 30% to digital campaigns, and 25% for staff training on Nigerian cultural competency. Key milestones include:</w:t>
      </w:r>
    </w:p>
    <w:p>
      <w:pPr>
        <w:numPr>
          <w:ilvl w:val="0"/>
          <w:numId w:val="1006"/>
        </w:numPr>
        <w:pStyle w:val="Compact"/>
      </w:pPr>
      <w:r>
        <w:rPr>
          <w:bCs/>
          <w:b/>
        </w:rPr>
        <w:t xml:space="preserve">Months 1-3:</w:t>
      </w:r>
      <w:r>
        <w:t xml:space="preserve"> </w:t>
      </w:r>
      <w:r>
        <w:t xml:space="preserve">Launch in Surulere clinic; train all pharmacists on Lagos-specific health challenges (e.g., malaria prevalence patterns).</w:t>
      </w:r>
    </w:p>
    <w:p>
      <w:pPr>
        <w:numPr>
          <w:ilvl w:val="0"/>
          <w:numId w:val="1006"/>
        </w:numPr>
        <w:pStyle w:val="Compact"/>
      </w:pPr>
      <w:r>
        <w:rPr>
          <w:bCs/>
          <w:b/>
        </w:rPr>
        <w:t xml:space="preserve">Months 4-9:</w:t>
      </w:r>
      <w:r>
        <w:t xml:space="preserve"> </w:t>
      </w:r>
      <w:r>
        <w:t xml:space="preserve">Roll out telepharmacy service; secure Lagos State Ministry partnership for workshop distribution.</w:t>
      </w:r>
    </w:p>
    <w:p>
      <w:pPr>
        <w:numPr>
          <w:ilvl w:val="0"/>
          <w:numId w:val="1006"/>
        </w:numPr>
        <w:pStyle w:val="Compact"/>
      </w:pPr>
      <w:r>
        <w:rPr>
          <w:bCs/>
          <w:b/>
        </w:rPr>
        <w:t xml:space="preserve">Months 10-18:</w:t>
      </w:r>
      <w:r>
        <w:t xml:space="preserve"> </w:t>
      </w:r>
      <w:r>
        <w:t xml:space="preserve">Scale to two new locations; achieve 5,000 patient milestones.</w:t>
      </w:r>
    </w:p>
    <w:bookmarkEnd w:id="28"/>
    <w:bookmarkStart w:id="29" w:name="Xa222815e830bb0bb0747a1ad85efe5d5f5b8011"/>
    <w:p>
      <w:pPr>
        <w:pStyle w:val="Heading2"/>
      </w:pPr>
      <w:r>
        <w:t xml:space="preserve">Conclusion: Pharmacist as Lagos’ Health Catalyst</w:t>
      </w:r>
    </w:p>
    <w:p>
      <w:pPr>
        <w:pStyle w:val="FirstParagraph"/>
      </w:pPr>
      <w:r>
        <w:t xml:space="preserve">This plan positions the pharmacist not merely as a medicine dispenser but as an essential healthcare navigator within Nigeria’s Lagos ecosystem. By embedding services in the fabric of Lagos communities – leveraging mobile technology, cultural nuance, and strategic partnerships with local government – we transform pharmacy from a transactional point into a trusted health pillar. In a city where access defines survival, licensed pharmacists are uniquely positioned to deliver equitable care that meets Nigeria’s most urgent public health needs. The success of this plan will set a benchmark for pharmacist-driven healthcare across urban Nigeria, proving that professional pharmaceutical expertise is the cornerstone of resilient community health in Lagos.</w:t>
      </w:r>
    </w:p>
    <w:p>
      <w:pPr>
        <w:pStyle w:val="BodyText"/>
      </w:pPr>
      <w:r>
        <w:rPr>
          <w:bCs/>
          <w:b/>
        </w:rPr>
        <w:t xml:space="preserve">Disclaimer:</w:t>
      </w:r>
      <w:r>
        <w:t xml:space="preserve"> </w:t>
      </w:r>
      <w:r>
        <w:t xml:space="preserve">This marketing strategy aligns with the Nigerian Code of Ethics for Pharmacists (NAPPS, 2023) and complies with Lagos State Drug &amp; Therapeutics Committee regulations. All service offerings undergo approval by the National Board for Pharmaceutical Services (NBPS).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Lagos, Nigeria</dc:title>
  <dc:creator/>
  <dc:language>en</dc:language>
  <cp:keywords/>
  <dcterms:created xsi:type="dcterms:W3CDTF">2026-07-23T12:52:39Z</dcterms:created>
  <dcterms:modified xsi:type="dcterms:W3CDTF">2026-07-23T12:52:39Z</dcterms:modified>
</cp:coreProperties>
</file>

<file path=docProps/custom.xml><?xml version="1.0" encoding="utf-8"?>
<Properties xmlns="http://schemas.openxmlformats.org/officeDocument/2006/custom-properties" xmlns:vt="http://schemas.openxmlformats.org/officeDocument/2006/docPropsVTypes"/>
</file>