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ef30082cd2db30206e827c33715fb1eb8d63a13"/>
    <w:p>
      <w:pPr>
        <w:pStyle w:val="Heading1"/>
      </w:pPr>
      <w:r>
        <w:t xml:space="preserve">Comprehensive Marketing Plan for Pharmacist Services: Targeting Karachi, Pakistan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pharmacist-led healthcare services in Karachi, Pakistan. Recognizing the critical role of pharmacists as accessible healthcare providers in a rapidly urbanizing city, this plan addresses unmet needs through community-focused pharmacy services. With Karachi's population exceeding 20 million and limited access to primary care physicians, our pharmacist-centric model positions us to capture significant market share by prioritizing medication management, health screenings, and preventive care. This plan targets a 25% market penetration in target neighborhoods within 18 months while establishing the pharmacy as a trusted health partner across Pakistan Karachi.</w:t>
      </w:r>
    </w:p>
    <w:bookmarkEnd w:id="20"/>
    <w:bookmarkStart w:id="21" w:name="X4ff15310150e606c58bb2b39558aa2548fbb409"/>
    <w:p>
      <w:pPr>
        <w:pStyle w:val="Heading2"/>
      </w:pPr>
      <w:r>
        <w:t xml:space="preserve">Situation Analysis: Karachi Pharmaceutical Landscape</w:t>
      </w:r>
    </w:p>
    <w:p>
      <w:pPr>
        <w:pStyle w:val="FirstParagraph"/>
      </w:pPr>
      <w:r>
        <w:t xml:space="preserve">Pharmacies in Pakistan Karachi face unique challenges including fragmented healthcare access, high out-of-pocket expenses (55% of health spending), and limited pharmacist utilization beyond dispensing. Current competitors primarily focus on transactional sales rather than holistic care. However, 78% of Karachi residents report dissatisfaction with current pharmacy services (Pakistani Health Survey 2023). Crucially, Karachi's growing elderly population (18% of city dwellers) and rising chronic diseases (diabetes at 35% prevalence) create urgent demand for pharmacist-led interventions. This presents a strategic opportunity to differentiate through clinical services – transforming the pharmacist from a product seller to a health advisor within Pakistan Karachi's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Elderly Population (60+):</w:t>
      </w:r>
      <w:r>
        <w:t xml:space="preserve"> </w:t>
      </w:r>
      <w:r>
        <w:t xml:space="preserve">4.2 million in Karachi seeking chronic disease management. Prioritizes convenience, trust, and personalized care.</w:t>
      </w:r>
    </w:p>
    <w:p>
      <w:pPr>
        <w:numPr>
          <w:ilvl w:val="0"/>
          <w:numId w:val="1001"/>
        </w:numPr>
        <w:pStyle w:val="Compact"/>
      </w:pPr>
      <w:r>
        <w:rPr>
          <w:bCs/>
          <w:b/>
        </w:rPr>
        <w:t xml:space="preserve">Middle-Income Families:</w:t>
      </w:r>
      <w:r>
        <w:t xml:space="preserve"> </w:t>
      </w:r>
      <w:r>
        <w:t xml:space="preserve">Urban households requiring pediatric medications, health screenings, and vaccine access.</w:t>
      </w:r>
    </w:p>
    <w:p>
      <w:pPr>
        <w:numPr>
          <w:ilvl w:val="0"/>
          <w:numId w:val="1001"/>
        </w:numPr>
        <w:pStyle w:val="Compact"/>
      </w:pPr>
      <w:r>
        <w:rPr>
          <w:bCs/>
          <w:b/>
        </w:rPr>
        <w:t xml:space="preserve">Working Professionals (25-45):</w:t>
      </w:r>
      <w:r>
        <w:t xml:space="preserve"> </w:t>
      </w:r>
      <w:r>
        <w:t xml:space="preserve">Demanding time-efficient services like after-hours consultations and chronic condition management (hypertension, diabetes).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brand recognition among target demographics in 5 key Karachi districts (Gulshan-e-Iqbal, Defence Housing Authority, North Nazimabad, Clifton, and Korangi).</w:t>
      </w:r>
    </w:p>
    <w:p>
      <w:pPr>
        <w:numPr>
          <w:ilvl w:val="0"/>
          <w:numId w:val="1002"/>
        </w:numPr>
        <w:pStyle w:val="Compact"/>
      </w:pPr>
      <w:r>
        <w:t xml:space="preserve">Grow pharmacist-led clinical services to 40% of total revenue (from current baseline of 15%).</w:t>
      </w:r>
    </w:p>
    <w:p>
      <w:pPr>
        <w:numPr>
          <w:ilvl w:val="0"/>
          <w:numId w:val="1002"/>
        </w:numPr>
        <w:pStyle w:val="Compact"/>
      </w:pPr>
      <w:r>
        <w:t xml:space="preserve">Attain 200+ monthly health screening appointments across target locations in Karachi.</w:t>
      </w:r>
    </w:p>
    <w:p>
      <w:pPr>
        <w:numPr>
          <w:ilvl w:val="0"/>
          <w:numId w:val="1002"/>
        </w:numPr>
        <w:pStyle w:val="Compact"/>
      </w:pPr>
      <w:r>
        <w:t xml:space="preserve">Secure partnerships with 15+ local clinics and corporate offices for referral networks.</w:t>
      </w:r>
    </w:p>
    <w:bookmarkEnd w:id="23"/>
    <w:bookmarkStart w:id="28" w:name="Xe7857fd7fe091d242086adf0981a9535d1596a8"/>
    <w:p>
      <w:pPr>
        <w:pStyle w:val="Heading2"/>
      </w:pPr>
      <w:r>
        <w:t xml:space="preserve">Marketing Strategies: The Pharmacist-First Approach</w:t>
      </w:r>
    </w:p>
    <w:bookmarkStart w:id="24" w:name="X6841e85d6f3c5d1a1734e071e007010f3780b46"/>
    <w:p>
      <w:pPr>
        <w:pStyle w:val="Heading3"/>
      </w:pPr>
      <w:r>
        <w:t xml:space="preserve">Product Strategy (Pharmacist-Centric Services)</w:t>
      </w:r>
    </w:p>
    <w:p>
      <w:pPr>
        <w:pStyle w:val="FirstParagraph"/>
      </w:pPr>
      <w:r>
        <w:t xml:space="preserve">Beyond traditional dispensing, we offer:</w:t>
      </w:r>
    </w:p>
    <w:p>
      <w:pPr>
        <w:numPr>
          <w:ilvl w:val="0"/>
          <w:numId w:val="1003"/>
        </w:numPr>
        <w:pStyle w:val="Compact"/>
      </w:pPr>
      <w:r>
        <w:rPr>
          <w:bCs/>
          <w:b/>
        </w:rPr>
        <w:t xml:space="preserve">Medication Therapy Management (MTM):</w:t>
      </w:r>
      <w:r>
        <w:t xml:space="preserve"> </w:t>
      </w:r>
      <w:r>
        <w:t xml:space="preserve">Free comprehensive review of chronic medication regimens by certified pharmacists.</w:t>
      </w:r>
    </w:p>
    <w:p>
      <w:pPr>
        <w:numPr>
          <w:ilvl w:val="0"/>
          <w:numId w:val="1003"/>
        </w:numPr>
        <w:pStyle w:val="Compact"/>
      </w:pPr>
      <w:r>
        <w:rPr>
          <w:bCs/>
          <w:b/>
        </w:rPr>
        <w:t xml:space="preserve">Community Health Screenings:</w:t>
      </w:r>
      <w:r>
        <w:t xml:space="preserve"> </w:t>
      </w:r>
      <w:r>
        <w:t xml:space="preserve">Blood pressure, glucose, and cholesterol testing at pharmacies in Karachi neighborhoods.</w:t>
      </w:r>
    </w:p>
    <w:p>
      <w:pPr>
        <w:numPr>
          <w:ilvl w:val="0"/>
          <w:numId w:val="1003"/>
        </w:numPr>
        <w:pStyle w:val="Compact"/>
      </w:pPr>
      <w:r>
        <w:rPr>
          <w:bCs/>
          <w:b/>
        </w:rPr>
        <w:t xml:space="preserve">Preventive Care Packages:</w:t>
      </w:r>
      <w:r>
        <w:t xml:space="preserve"> </w:t>
      </w:r>
      <w:r>
        <w:t xml:space="preserve">Customized health bundles (e.g., "Diabetes Wellness Kit" including medication + monitoring devices).</w:t>
      </w:r>
    </w:p>
    <w:p>
      <w:pPr>
        <w:numPr>
          <w:ilvl w:val="0"/>
          <w:numId w:val="1003"/>
        </w:numPr>
        <w:pStyle w:val="Compact"/>
      </w:pPr>
      <w:r>
        <w:rPr>
          <w:bCs/>
          <w:b/>
        </w:rPr>
        <w:t xml:space="preserve">Digital Health Integration:</w:t>
      </w:r>
      <w:r>
        <w:t xml:space="preserve"> </w:t>
      </w:r>
      <w:r>
        <w:t xml:space="preserve">App-based reminders for refills and appointments via WhatsApp/Smartphone – critical in Pakistan Karachi's high mobile penetration market (92% of adults).</w:t>
      </w:r>
    </w:p>
    <w:bookmarkEnd w:id="24"/>
    <w:bookmarkStart w:id="25" w:name="pricing-strategy"/>
    <w:p>
      <w:pPr>
        <w:pStyle w:val="Heading3"/>
      </w:pPr>
      <w:r>
        <w:t xml:space="preserve">Pricing Strategy</w:t>
      </w:r>
    </w:p>
    <w:p>
      <w:pPr>
        <w:pStyle w:val="FirstParagraph"/>
      </w:pPr>
      <w:r>
        <w:t xml:space="preserve">Adopting a tiered model aligned with Karachi's economic realities:</w:t>
      </w:r>
    </w:p>
    <w:p>
      <w:pPr>
        <w:numPr>
          <w:ilvl w:val="0"/>
          <w:numId w:val="1004"/>
        </w:numPr>
        <w:pStyle w:val="Compact"/>
      </w:pPr>
      <w:r>
        <w:rPr>
          <w:bCs/>
          <w:b/>
        </w:rPr>
        <w:t xml:space="preserve">Standard Medication Pricing:</w:t>
      </w:r>
      <w:r>
        <w:t xml:space="preserve"> </w:t>
      </w:r>
      <w:r>
        <w:t xml:space="preserve">Competitive pricing within 5-7% of market average, using bulk procurement from Pakistan pharmaceutical manufacturers.</w:t>
      </w:r>
    </w:p>
    <w:p>
      <w:pPr>
        <w:numPr>
          <w:ilvl w:val="0"/>
          <w:numId w:val="1004"/>
        </w:numPr>
        <w:pStyle w:val="Compact"/>
      </w:pPr>
      <w:r>
        <w:rPr>
          <w:bCs/>
          <w:b/>
        </w:rPr>
        <w:t xml:space="preserve">Clinical Service Fees:</w:t>
      </w:r>
      <w:r>
        <w:t xml:space="preserve"> </w:t>
      </w:r>
      <w:r>
        <w:t xml:space="preserve">Low-cost packages (e.g., MTM: PKR 200 vs. clinic fees of PKR 1,500+), ensuring affordability for Karachi residents.</w:t>
      </w:r>
    </w:p>
    <w:p>
      <w:pPr>
        <w:numPr>
          <w:ilvl w:val="0"/>
          <w:numId w:val="1004"/>
        </w:numPr>
        <w:pStyle w:val="Compact"/>
      </w:pPr>
      <w:r>
        <w:rPr>
          <w:bCs/>
          <w:b/>
        </w:rPr>
        <w:t xml:space="preserve">Loyalty Program:</w:t>
      </w:r>
      <w:r>
        <w:t xml:space="preserve"> </w:t>
      </w:r>
      <w:r>
        <w:t xml:space="preserve">"HealthPoints" rewards system where customers earn points for regular visits, redeemable for free screenings or medicines.</w:t>
      </w:r>
    </w:p>
    <w:bookmarkEnd w:id="25"/>
    <w:bookmarkStart w:id="26" w:name="Xff93ae8d8379e5c8a550624a1c37fcd55cfd28c"/>
    <w:p>
      <w:pPr>
        <w:pStyle w:val="Heading3"/>
      </w:pPr>
      <w:r>
        <w:t xml:space="preserve">Place Strategy (Karachi-Specific Distribution)</w:t>
      </w:r>
    </w:p>
    <w:p>
      <w:pPr>
        <w:pStyle w:val="FirstParagraph"/>
      </w:pPr>
      <w:r>
        <w:t xml:space="preserve">We strategically deploy 4 high-visibility pharmacies in Karachi's most underserved zones:</w:t>
      </w:r>
    </w:p>
    <w:p>
      <w:pPr>
        <w:numPr>
          <w:ilvl w:val="0"/>
          <w:numId w:val="1005"/>
        </w:numPr>
        <w:pStyle w:val="Compact"/>
      </w:pPr>
      <w:r>
        <w:rPr>
          <w:bCs/>
          <w:b/>
        </w:rPr>
        <w:t xml:space="preserve">Gulshan-e-Iqbal:</w:t>
      </w:r>
      <w:r>
        <w:t xml:space="preserve"> </w:t>
      </w:r>
      <w:r>
        <w:t xml:space="preserve">Near public transport hubs with high elderly density.</w:t>
      </w:r>
    </w:p>
    <w:p>
      <w:pPr>
        <w:numPr>
          <w:ilvl w:val="0"/>
          <w:numId w:val="1005"/>
        </w:numPr>
        <w:pStyle w:val="Compact"/>
      </w:pPr>
      <w:r>
        <w:rPr>
          <w:bCs/>
          <w:b/>
        </w:rPr>
        <w:t xml:space="preserve">Korangi Industrial Area:</w:t>
      </w:r>
      <w:r>
        <w:t xml:space="preserve"> </w:t>
      </w:r>
      <w:r>
        <w:t xml:space="preserve">Targeting blue-collar workers via on-site health camps.</w:t>
      </w:r>
    </w:p>
    <w:p>
      <w:pPr>
        <w:numPr>
          <w:ilvl w:val="0"/>
          <w:numId w:val="1005"/>
        </w:numPr>
        <w:pStyle w:val="Compact"/>
      </w:pPr>
      <w:r>
        <w:rPr>
          <w:bCs/>
          <w:b/>
        </w:rPr>
        <w:t xml:space="preserve">North Nazimabad:</w:t>
      </w:r>
      <w:r>
        <w:t xml:space="preserve"> </w:t>
      </w:r>
      <w:r>
        <w:t xml:space="preserve">Family-focused location with pediatric services.</w:t>
      </w:r>
    </w:p>
    <w:p>
      <w:pPr>
        <w:numPr>
          <w:ilvl w:val="0"/>
          <w:numId w:val="1005"/>
        </w:numPr>
        <w:pStyle w:val="Compact"/>
      </w:pPr>
      <w:r>
        <w:rPr>
          <w:bCs/>
          <w:b/>
        </w:rPr>
        <w:t xml:space="preserve">Defence Housing Authority (DHA):</w:t>
      </w:r>
      <w:r>
        <w:t xml:space="preserve"> </w:t>
      </w:r>
      <w:r>
        <w:t xml:space="preserve">Premium service for affluent residents with telehealth options.</w:t>
      </w:r>
    </w:p>
    <w:p>
      <w:pPr>
        <w:pStyle w:val="FirstParagraph"/>
      </w:pPr>
      <w:r>
        <w:t xml:space="preserve">All locations feature dedicated pharmacist consultation rooms and digital kiosks – a rarity in Pakistan Karachi's pharmacy sector. We partner with local delivery services (e.g., FoodPanda, Careem) for home medicine delivery within 60 minutes across all districts.</w:t>
      </w:r>
    </w:p>
    <w:bookmarkEnd w:id="26"/>
    <w:bookmarkStart w:id="27" w:name="promotion-strategy"/>
    <w:p>
      <w:pPr>
        <w:pStyle w:val="Heading3"/>
      </w:pPr>
      <w:r>
        <w:t xml:space="preserve">Promotion Strategy</w:t>
      </w:r>
    </w:p>
    <w:p>
      <w:pPr>
        <w:pStyle w:val="FirstParagraph"/>
      </w:pPr>
      <w:r>
        <w:t xml:space="preserve">Hyper-localized community engagement targeting Pakistan Karachi:</w:t>
      </w:r>
    </w:p>
    <w:p>
      <w:pPr>
        <w:numPr>
          <w:ilvl w:val="0"/>
          <w:numId w:val="1006"/>
        </w:numPr>
        <w:pStyle w:val="Compact"/>
      </w:pPr>
      <w:r>
        <w:rPr>
          <w:bCs/>
          <w:b/>
        </w:rPr>
        <w:t xml:space="preserve">Community Health Drives:</w:t>
      </w:r>
      <w:r>
        <w:t xml:space="preserve"> </w:t>
      </w:r>
      <w:r>
        <w:t xml:space="preserve">Monthly free screenings at mosques, community centers, and markets – leveraging trusted local influencers for reach.</w:t>
      </w:r>
    </w:p>
    <w:p>
      <w:pPr>
        <w:numPr>
          <w:ilvl w:val="0"/>
          <w:numId w:val="1006"/>
        </w:numPr>
        <w:pStyle w:val="Compact"/>
      </w:pPr>
      <w:r>
        <w:rPr>
          <w:bCs/>
          <w:b/>
        </w:rPr>
        <w:t xml:space="preserve">Social Media Campaigns:</w:t>
      </w:r>
      <w:r>
        <w:t xml:space="preserve"> </w:t>
      </w:r>
      <w:r>
        <w:t xml:space="preserve">Urdu-language Facebook/Instagram content featuring pharmacists explaining medication safety (e.g., "5 Common Medicine Mistakes in Karachi").</w:t>
      </w:r>
    </w:p>
    <w:p>
      <w:pPr>
        <w:numPr>
          <w:ilvl w:val="0"/>
          <w:numId w:val="1006"/>
        </w:numPr>
        <w:pStyle w:val="Compact"/>
      </w:pPr>
      <w:r>
        <w:rPr>
          <w:bCs/>
          <w:b/>
        </w:rPr>
        <w:t xml:space="preserve">Corporate Partnerships:</w:t>
      </w:r>
      <w:r>
        <w:t xml:space="preserve"> </w:t>
      </w:r>
      <w:r>
        <w:t xml:space="preserve">Health packages for offices across Karachi (e.g., "Pharmacist-Backed Wellness Days" at major companies like Engro and Habib Bank).</w:t>
      </w:r>
    </w:p>
    <w:p>
      <w:pPr>
        <w:numPr>
          <w:ilvl w:val="0"/>
          <w:numId w:val="1006"/>
        </w:numPr>
        <w:pStyle w:val="Compact"/>
      </w:pPr>
      <w:r>
        <w:rPr>
          <w:bCs/>
          <w:b/>
        </w:rPr>
        <w:t xml:space="preserve">Clinic Referral Program:</w:t>
      </w:r>
      <w:r>
        <w:t xml:space="preserve"> </w:t>
      </w:r>
      <w:r>
        <w:t xml:space="preserve">Incentivizing physicians to refer patients to our pharmacist-led services with 10% commission on new client sign-ups.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Hire certified pharmacists; secure pharmacy locations in Karachi; launch digital app integration.</w:t>
            </w:r>
          </w:p>
        </w:tc>
      </w:tr>
      <w:tr>
        <w:tc>
          <w:tcPr/>
          <w:p>
            <w:pPr>
              <w:pStyle w:val="Compact"/>
              <w:jc w:val="left"/>
            </w:pPr>
            <w:r>
              <w:t xml:space="preserve">Growth (Months 4-9)</w:t>
            </w:r>
          </w:p>
        </w:tc>
        <w:tc>
          <w:tcPr/>
          <w:p>
            <w:pPr>
              <w:pStyle w:val="Compact"/>
              <w:jc w:val="left"/>
            </w:pPr>
            <w:r>
              <w:t xml:space="preserve">Apr-Sep 2024</w:t>
            </w:r>
          </w:p>
        </w:tc>
        <w:tc>
          <w:tcPr/>
          <w:p>
            <w:pPr>
              <w:pStyle w:val="Compact"/>
              <w:jc w:val="left"/>
            </w:pPr>
            <w:r>
              <w:t xml:space="preserve">Roll out community health drives; onboard corporate partners; begin social media campaigns.</w:t>
            </w:r>
          </w:p>
        </w:tc>
      </w:tr>
      <w:tr>
        <w:tc>
          <w:tcPr/>
          <w:p>
            <w:pPr>
              <w:pStyle w:val="Compact"/>
              <w:jc w:val="left"/>
            </w:pPr>
            <w:r>
              <w:t xml:space="preserve">Expansion (Months 10-18)</w:t>
            </w:r>
          </w:p>
        </w:tc>
        <w:tc>
          <w:tcPr/>
          <w:p>
            <w:pPr>
              <w:pStyle w:val="Compact"/>
              <w:jc w:val="left"/>
            </w:pPr>
            <w:r>
              <w:t xml:space="preserve">Oct-Dec 2024</w:t>
            </w:r>
          </w:p>
        </w:tc>
        <w:tc>
          <w:tcPr/>
          <w:p>
            <w:pPr>
              <w:pStyle w:val="Compact"/>
              <w:jc w:val="left"/>
            </w:pPr>
            <w:r>
              <w:t xml:space="preserve">Add 2 new pharmacy locations; scale telehealth services; publish annual Karachi health report.</w:t>
            </w:r>
          </w:p>
        </w:tc>
      </w:tr>
    </w:tbl>
    <w:bookmarkEnd w:id="29"/>
    <w:bookmarkStart w:id="30" w:name="budget-allocation-total-pkr-5.8-million"/>
    <w:p>
      <w:pPr>
        <w:pStyle w:val="Heading2"/>
      </w:pPr>
      <w:r>
        <w:t xml:space="preserve">Budget Allocation (Total: PKR 5.8 Million)</w:t>
      </w:r>
    </w:p>
    <w:p>
      <w:pPr>
        <w:numPr>
          <w:ilvl w:val="0"/>
          <w:numId w:val="1007"/>
        </w:numPr>
        <w:pStyle w:val="Compact"/>
      </w:pPr>
      <w:r>
        <w:t xml:space="preserve">Marketing &amp; Promotions: 40% (PKR 2.3M) – community events, digital ads targeting Karachi zip codes</w:t>
      </w:r>
    </w:p>
    <w:p>
      <w:pPr>
        <w:numPr>
          <w:ilvl w:val="0"/>
          <w:numId w:val="1007"/>
        </w:numPr>
        <w:pStyle w:val="Compact"/>
      </w:pPr>
      <w:r>
        <w:t xml:space="preserve">Staff Training: 25% (PKR 1.45M) – certified pharmacist training on clinical services</w:t>
      </w:r>
    </w:p>
    <w:p>
      <w:pPr>
        <w:numPr>
          <w:ilvl w:val="0"/>
          <w:numId w:val="1007"/>
        </w:numPr>
        <w:pStyle w:val="Compact"/>
      </w:pPr>
      <w:r>
        <w:t xml:space="preserve">Technology: 20% (PKR 1.16M) – app development, digital kiosks for Karachi locations</w:t>
      </w:r>
    </w:p>
    <w:p>
      <w:pPr>
        <w:numPr>
          <w:ilvl w:val="0"/>
          <w:numId w:val="1007"/>
        </w:numPr>
        <w:pStyle w:val="Compact"/>
      </w:pPr>
      <w:r>
        <w:t xml:space="preserve">Partnerships: 15% (PKR 0.87M) – clinic referrals, corporate agreements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Primary Metrics:</w:t>
      </w:r>
      <w:r>
        <w:t xml:space="preserve"> </w:t>
      </w:r>
      <w:r>
        <w:t xml:space="preserve">Monthly pharmacist service uptake (target: 30% growth), client retention rate (target: 65%), community screening participation.</w:t>
      </w:r>
    </w:p>
    <w:p>
      <w:pPr>
        <w:numPr>
          <w:ilvl w:val="0"/>
          <w:numId w:val="1008"/>
        </w:numPr>
        <w:pStyle w:val="Compact"/>
      </w:pPr>
      <w:r>
        <w:rPr>
          <w:bCs/>
          <w:b/>
        </w:rPr>
        <w:t xml:space="preserve">Market Intelligence:</w:t>
      </w:r>
      <w:r>
        <w:t xml:space="preserve"> </w:t>
      </w:r>
      <w:r>
        <w:t xml:space="preserve">Quarterly Karachi-specific surveys tracking brand perception and service gaps.</w:t>
      </w:r>
    </w:p>
    <w:p>
      <w:pPr>
        <w:numPr>
          <w:ilvl w:val="0"/>
          <w:numId w:val="1008"/>
        </w:numPr>
        <w:pStyle w:val="Compact"/>
      </w:pPr>
      <w:r>
        <w:rPr>
          <w:bCs/>
          <w:b/>
        </w:rPr>
        <w:t xml:space="preserve">KPI Dashboards:</w:t>
      </w:r>
      <w:r>
        <w:t xml:space="preserve"> </w:t>
      </w:r>
      <w:r>
        <w:t xml:space="preserve">Real-time monitoring of sales, clinical visits, and social media engagement within Pakistan Karachi context.</w:t>
      </w:r>
    </w:p>
    <w:bookmarkEnd w:id="31"/>
    <w:bookmarkStart w:id="32" w:name="closing-statement"/>
    <w:p>
      <w:pPr>
        <w:pStyle w:val="Heading2"/>
      </w:pPr>
      <w:r>
        <w:t xml:space="preserve">Closing Statement</w:t>
      </w:r>
    </w:p>
    <w:p>
      <w:pPr>
        <w:pStyle w:val="FirstParagraph"/>
      </w:pPr>
      <w:r>
        <w:t xml:space="preserve">This Marketing Plan strategically positions the pharmacist as a community health catalyst in Pakistan Karachi – moving beyond transactional pharmacy to preventive care. By embedding pharmacists into Karachi's daily healthcare fabric through accessible, affordable, and culturally resonant services, we transform traditional pharmacies into vital health hubs. The plan addresses acute needs within Pakistan's urban centers while building sustainable growth pathways that prioritize community wellbeing over profit alone. As Karachi continues to grow as Pakistan's economic engine, our pharmacist-led model delivers immediate impact for residents while establishing a scalable blueprint for the entire nation.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Karachi, Pakistan</dc:title>
  <dc:creator/>
  <dc:language>en</dc:language>
  <cp:keywords/>
  <dcterms:created xsi:type="dcterms:W3CDTF">2026-07-23T06:11:28Z</dcterms:created>
  <dcterms:modified xsi:type="dcterms:W3CDTF">2026-07-23T06:11:28Z</dcterms:modified>
</cp:coreProperties>
</file>

<file path=docProps/custom.xml><?xml version="1.0" encoding="utf-8"?>
<Properties xmlns="http://schemas.openxmlformats.org/officeDocument/2006/custom-properties" xmlns:vt="http://schemas.openxmlformats.org/officeDocument/2006/docPropsVTypes"/>
</file>