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Pharmacist</w:t>
      </w:r>
      <w:r>
        <w:t xml:space="preserve"> </w:t>
      </w:r>
      <w:r>
        <w:t xml:space="preserve">Services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4a2e29875a702587f54ac8abb60ae064a788c9e"/>
    <w:p>
      <w:pPr>
        <w:pStyle w:val="Heading1"/>
      </w:pPr>
      <w:r>
        <w:t xml:space="preserve">Pharmacist-Centric Marketing Plan for Cape Town, South Africa</w:t>
      </w:r>
    </w:p>
    <w:bookmarkStart w:id="20" w:name="executive-summary"/>
    <w:p>
      <w:pPr>
        <w:pStyle w:val="Heading2"/>
      </w:pPr>
      <w:r>
        <w:t xml:space="preserve">Executive Summary</w:t>
      </w:r>
    </w:p>
    <w:p>
      <w:pPr>
        <w:pStyle w:val="FirstParagraph"/>
      </w:pPr>
      <w:r>
        <w:t xml:space="preserve">This comprehensive Marketing Plan outlines a strategic initiative to position pharmacists as indispensable healthcare partners within the dynamic and diverse landscape of Cape Town, South Africa. Recognizing the critical role of pharmacists in managing chronic diseases (like hypertension and diabetes), promoting medication adherence, and providing accessible primary healthcare services across Cape Town's urban, suburban, and township communities, this plan details actionable steps to enhance visibility, build trust, and drive patient engagement. The focus is squarely on leveraging the unique position of the pharmacist within South Africa's evolving healthcare system to deliver superior patient outcomes while strengthening the pharmacy brand in Cape Town.</w:t>
      </w:r>
    </w:p>
    <w:bookmarkEnd w:id="20"/>
    <w:bookmarkStart w:id="21" w:name="market-analysis-cape-town-context"/>
    <w:p>
      <w:pPr>
        <w:pStyle w:val="Heading2"/>
      </w:pPr>
      <w:r>
        <w:t xml:space="preserve">Market Analysis: Cape Town Context</w:t>
      </w:r>
    </w:p>
    <w:p>
      <w:pPr>
        <w:pStyle w:val="FirstParagraph"/>
      </w:pPr>
      <w:r>
        <w:t xml:space="preserve">Cape Town, South Africa's second-largest city and a major economic hub, presents a complex healthcare environment. While public health services face resource constraints, private healthcare is robust in affluent areas. The National Health Insurance (NHI) rollout intensifies the need for integrated care models where pharmacists play a pivotal role beyond dispensing. Cape Town's diverse population includes high-income suburbs (e.g., Bantry Bay, Claremont), middle-income areas (e.g., Salt River, Langa township outskirts), and significant informal settlements requiring accessible primary care. Pharmacists are uniquely positioned to bridge gaps in chronic disease management and health education across these demographics. Competitors include large pharmacy chains (e.g., Clicks, Dis-Chem) and independent community pharmacies; differentiation lies in personalized service, clinical expertise, and community integration – the core focus of this plan.</w:t>
      </w:r>
    </w:p>
    <w:bookmarkEnd w:id="21"/>
    <w:bookmarkStart w:id="22" w:name="target-audience"/>
    <w:p>
      <w:pPr>
        <w:pStyle w:val="Heading2"/>
      </w:pPr>
      <w:r>
        <w:t xml:space="preserve">Target Audience</w:t>
      </w:r>
    </w:p>
    <w:p>
      <w:pPr>
        <w:numPr>
          <w:ilvl w:val="0"/>
          <w:numId w:val="1001"/>
        </w:numPr>
        <w:pStyle w:val="Compact"/>
      </w:pPr>
      <w:r>
        <w:rPr>
          <w:bCs/>
          <w:b/>
        </w:rPr>
        <w:t xml:space="preserve">Primary: Patients Managing Chronic Conditions</w:t>
      </w:r>
      <w:r>
        <w:t xml:space="preserve"> </w:t>
      </w:r>
      <w:r>
        <w:t xml:space="preserve">(e.g., Diabetes, Hypertension) across Cape Town's diverse income levels. Focus on areas with high prevalence like Khayelitsha, Mitchells Plain, and suburban centers.</w:t>
      </w:r>
    </w:p>
    <w:p>
      <w:pPr>
        <w:numPr>
          <w:ilvl w:val="0"/>
          <w:numId w:val="1001"/>
        </w:numPr>
        <w:pStyle w:val="Compact"/>
      </w:pPr>
      <w:r>
        <w:rPr>
          <w:bCs/>
          <w:b/>
        </w:rPr>
        <w:t xml:space="preserve">Secondary: Healthcare Providers</w:t>
      </w:r>
      <w:r>
        <w:t xml:space="preserve"> </w:t>
      </w:r>
      <w:r>
        <w:t xml:space="preserve">(GPs, Nurses in clinics/hospitals across the Western Cape) seeking reliable pharmacist partners for medication therapy management referrals.</w:t>
      </w:r>
    </w:p>
    <w:p>
      <w:pPr>
        <w:numPr>
          <w:ilvl w:val="0"/>
          <w:numId w:val="1001"/>
        </w:numPr>
        <w:pStyle w:val="Compact"/>
      </w:pPr>
      <w:r>
        <w:rPr>
          <w:bCs/>
          <w:b/>
        </w:rPr>
        <w:t xml:space="preserve">Tertiary: Community Leaders &amp; Local Businesses</w:t>
      </w:r>
      <w:r>
        <w:t xml:space="preserve"> </w:t>
      </w:r>
      <w:r>
        <w:t xml:space="preserve">in Cape Town neighborhoods to foster trust and co-host health initiatives.</w:t>
      </w:r>
    </w:p>
    <w:bookmarkEnd w:id="22"/>
    <w:bookmarkStart w:id="23" w:name="smart-objectives"/>
    <w:p>
      <w:pPr>
        <w:pStyle w:val="Heading2"/>
      </w:pPr>
      <w:r>
        <w:t xml:space="preserve">SMART Objectives</w:t>
      </w:r>
    </w:p>
    <w:p>
      <w:pPr>
        <w:numPr>
          <w:ilvl w:val="0"/>
          <w:numId w:val="1002"/>
        </w:numPr>
        <w:pStyle w:val="Compact"/>
      </w:pPr>
      <w:r>
        <w:rPr>
          <w:bCs/>
          <w:b/>
        </w:rPr>
        <w:t xml:space="preserve">Short-Term (6 Months):</w:t>
      </w:r>
      <w:r>
        <w:t xml:space="preserve"> </w:t>
      </w:r>
      <w:r>
        <w:t xml:space="preserve">Increase pharmacy footfall by 15% in target Cape Town areas through targeted community health campaigns, specifically attracting patients managing chronic conditions.</w:t>
      </w:r>
    </w:p>
    <w:p>
      <w:pPr>
        <w:numPr>
          <w:ilvl w:val="0"/>
          <w:numId w:val="1002"/>
        </w:numPr>
        <w:pStyle w:val="Compact"/>
      </w:pPr>
      <w:r>
        <w:rPr>
          <w:bCs/>
          <w:b/>
        </w:rPr>
        <w:t xml:space="preserve">Mid-Term (12 Months):</w:t>
      </w:r>
      <w:r>
        <w:t xml:space="preserve"> </w:t>
      </w:r>
      <w:r>
        <w:t xml:space="preserve">Establish 3 strategic partnerships with local clinics in Khayelitsha and Mitchells Plain for pharmacist-led medication reviews, directly serving South Africa's underserved populations.</w:t>
      </w:r>
    </w:p>
    <w:p>
      <w:pPr>
        <w:numPr>
          <w:ilvl w:val="0"/>
          <w:numId w:val="1002"/>
        </w:numPr>
        <w:pStyle w:val="Compact"/>
      </w:pPr>
      <w:r>
        <w:rPr>
          <w:bCs/>
          <w:b/>
        </w:rPr>
        <w:t xml:space="preserve">Long-Term (18-24 Months):</w:t>
      </w:r>
      <w:r>
        <w:t xml:space="preserve"> </w:t>
      </w:r>
      <w:r>
        <w:t xml:space="preserve">Achieve 70% brand recognition as "Cape Town's Trusted Pharmacist for Chronic Disease Care" among target demographics within the Western Cape.</w:t>
      </w:r>
    </w:p>
    <w:bookmarkEnd w:id="23"/>
    <w:bookmarkStart w:id="25" w:name="Xaa3ec10f10944b04c3f202d15f9912ed2314203"/>
    <w:p>
      <w:pPr>
        <w:pStyle w:val="Heading2"/>
      </w:pPr>
      <w:r>
        <w:t xml:space="preserve">Core Marketing Strategy: Pharmacist as Healthcare Champion</w:t>
      </w:r>
    </w:p>
    <w:p>
      <w:pPr>
        <w:pStyle w:val="FirstParagraph"/>
      </w:pPr>
      <w:r>
        <w:t xml:space="preserve">This plan moves beyond traditional pharmacy marketing. The central thesis is that the</w:t>
      </w:r>
      <w:r>
        <w:t xml:space="preserve"> </w:t>
      </w:r>
      <w:r>
        <w:rPr>
          <w:bCs/>
          <w:b/>
        </w:rPr>
        <w:t xml:space="preserve">Pharmacist</w:t>
      </w:r>
      <w:r>
        <w:t xml:space="preserve"> </w:t>
      </w:r>
      <w:r>
        <w:t xml:space="preserve">is a clinical healthcare provider, not just a dispenser. Marketing will consistently emphasize the pharmacist's expertise, accessibility, and commitment to South Africa's health needs within Cape Town.</w:t>
      </w:r>
    </w:p>
    <w:bookmarkStart w:id="24" w:name="tactical-implementation-plan"/>
    <w:p>
      <w:pPr>
        <w:pStyle w:val="Heading3"/>
      </w:pPr>
      <w:r>
        <w:t xml:space="preserve">Tactical Implementation Plan</w:t>
      </w:r>
    </w:p>
    <w:p>
      <w:pPr>
        <w:numPr>
          <w:ilvl w:val="0"/>
          <w:numId w:val="1003"/>
        </w:numPr>
        <w:pStyle w:val="Compact"/>
      </w:pPr>
      <w:r>
        <w:rPr>
          <w:bCs/>
          <w:b/>
        </w:rPr>
        <w:t xml:space="preserve">Hyper-Local Community Engagement (Cape Town Focus):</w:t>
      </w:r>
      <w:r>
        <w:t xml:space="preserve"> </w:t>
      </w:r>
      <w:r>
        <w:t xml:space="preserve">Deploy pharmacists for weekly "Health Check-in" clinics at community centers (e.g., Langa Community Centre, Khayelitsha Library) offering free blood pressure checks, medication reviews, and diabetes education. All events explicitly branded as "</w:t>
      </w:r>
      <w:r>
        <w:rPr>
          <w:iCs/>
          <w:i/>
        </w:rPr>
        <w:t xml:space="preserve">Your Cape Town Pharmacist: Health Care You Can Trust</w:t>
      </w:r>
      <w:r>
        <w:t xml:space="preserve">".</w:t>
      </w:r>
    </w:p>
    <w:p>
      <w:pPr>
        <w:numPr>
          <w:ilvl w:val="0"/>
          <w:numId w:val="1003"/>
        </w:numPr>
        <w:pStyle w:val="Compact"/>
      </w:pPr>
      <w:r>
        <w:rPr>
          <w:bCs/>
          <w:b/>
        </w:rPr>
        <w:t xml:space="preserve">Strategic Digital &amp; Social Media (Tailored for South Africa):</w:t>
      </w:r>
      <w:r>
        <w:t xml:space="preserve"> </w:t>
      </w:r>
      <w:r>
        <w:t xml:space="preserve">Develop targeted Facebook/Instagram ads in Afrikaans and English, focusing on specific Cape Town suburbs. Content includes short videos of pharmacists explaining medication adherence in local contexts (e.g., "Managing Diabetes During Cape Town's Summer Heat"). Utilize Google My Business listings optimized for "pharmacist near me" searches within the city.</w:t>
      </w:r>
    </w:p>
    <w:p>
      <w:pPr>
        <w:numPr>
          <w:ilvl w:val="0"/>
          <w:numId w:val="1003"/>
        </w:numPr>
        <w:pStyle w:val="Compact"/>
      </w:pPr>
      <w:r>
        <w:rPr>
          <w:bCs/>
          <w:b/>
        </w:rPr>
        <w:t xml:space="preserve">Provider Partnership Program:</w:t>
      </w:r>
      <w:r>
        <w:t xml:space="preserve"> </w:t>
      </w:r>
      <w:r>
        <w:t xml:space="preserve">Create a formal referral program for GPs and clinics across Cape Town. Offer free educational webinars for healthcare providers on pharmacist-led chronic disease management, highlighting how this service supports South Africa's NHI goals and reduces hospital readmissions – a key pain point in Cape Town healthcare.</w:t>
      </w:r>
    </w:p>
    <w:p>
      <w:pPr>
        <w:numPr>
          <w:ilvl w:val="0"/>
          <w:numId w:val="1003"/>
        </w:numPr>
        <w:pStyle w:val="Compact"/>
      </w:pPr>
      <w:r>
        <w:rPr>
          <w:bCs/>
          <w:b/>
        </w:rPr>
        <w:t xml:space="preserve">Community Health Ambassador Program:</w:t>
      </w:r>
      <w:r>
        <w:t xml:space="preserve"> </w:t>
      </w:r>
      <w:r>
        <w:t xml:space="preserve">Recruit respected community figures from diverse Cape Town neighborhoods as "Health Ambassadors" to promote pharmacist services organically within their networks, focusing on trust-building in township settings.</w:t>
      </w:r>
    </w:p>
    <w:p>
      <w:pPr>
        <w:numPr>
          <w:ilvl w:val="0"/>
          <w:numId w:val="1003"/>
        </w:numPr>
        <w:pStyle w:val="Compact"/>
      </w:pPr>
      <w:r>
        <w:rPr>
          <w:bCs/>
          <w:b/>
        </w:rPr>
        <w:t xml:space="preserve">Loyalty &amp; Wellness Programs:</w:t>
      </w:r>
      <w:r>
        <w:t xml:space="preserve"> </w:t>
      </w:r>
      <w:r>
        <w:t xml:space="preserve">Implement a digital loyalty app (mobile-first for South Africa) offering points for medication adherence, health check-ups at the pharmacy, and discounts on wellness products. Integrate seamlessly with Cape Town's local business ecosystem (e.g., partnerships with fitness studios in Cape Town).</w:t>
      </w:r>
    </w:p>
    <w:bookmarkEnd w:id="24"/>
    <w:bookmarkEnd w:id="25"/>
    <w:bookmarkStart w:id="26" w:name="budget-allocation-timeline"/>
    <w:p>
      <w:pPr>
        <w:pStyle w:val="Heading2"/>
      </w:pPr>
      <w:r>
        <w:t xml:space="preserve">Budget Allocation &amp;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(ZAR)</w:t>
      </w:r>
    </w:p>
    <w:p>
      <w:pPr>
        <w:pStyle w:val="BodyText"/>
      </w:pPr>
      <w:r>
        <w:t xml:space="preserve">Launch &amp; Foundation</w:t>
      </w:r>
    </w:p>
    <w:p>
      <w:pPr>
        <w:pStyle w:val="BodyText"/>
      </w:pPr>
      <w:r>
        <w:t xml:space="preserve">Month 1-3</w:t>
      </w:r>
    </w:p>
    <w:p>
      <w:pPr>
        <w:pStyle w:val="BodyText"/>
      </w:pPr>
      <w:r>
        <w:t xml:space="preserve">Community center partnerships, digital campaign setup, staff training on new service messaging.</w:t>
      </w:r>
    </w:p>
    <w:p>
      <w:pPr>
        <w:pStyle w:val="BodyText"/>
      </w:pPr>
      <w:r>
        <w:t xml:space="preserve">R85,000</w:t>
      </w:r>
    </w:p>
    <w:p>
      <w:pPr>
        <w:pStyle w:val="BodyText"/>
      </w:pPr>
      <w:r>
        <w:t xml:space="preserve">Growth &amp; Partnerships</w:t>
      </w:r>
    </w:p>
    <w:p>
      <w:pPr>
        <w:pStyle w:val="BodyText"/>
      </w:pPr>
      <w:r>
        <w:t xml:space="preserve">Month 4-9</w:t>
      </w:r>
    </w:p>
    <w:p>
      <w:pPr>
        <w:pStyle w:val="BodyText"/>
      </w:pPr>
      <w:r>
        <w:t xml:space="preserve">&lt;</w:t>
      </w:r>
    </w:p>
    <w:p>
      <w:pPr>
        <w:pStyle w:val="BodyText"/>
      </w:pPr>
      <w:r>
        <w:t xml:space="preserve">Launch provider referral program, community ambassador recruitment (Cape Town specific), mobile clinic pilot in Khayelitsha.</w:t>
      </w:r>
    </w:p>
    <w:p>
      <w:pPr>
        <w:pStyle w:val="BodyText"/>
      </w:pPr>
      <w:r>
        <w:t xml:space="preserve">R175,000</w:t>
      </w:r>
    </w:p>
    <w:p>
      <w:pPr>
        <w:pStyle w:val="BodyText"/>
      </w:pPr>
      <w:r>
        <w:t xml:space="preserve">Sustain &amp; Scale</w:t>
      </w:r>
    </w:p>
    <w:p>
      <w:pPr>
        <w:pStyle w:val="BodyText"/>
      </w:pPr>
      <w:r>
        <w:t xml:space="preserve">Month 10-24</w:t>
      </w:r>
    </w:p>
    <w:p>
      <w:pPr>
        <w:pStyle w:val="BodyText"/>
      </w:pPr>
      <w:r>
        <w:t xml:space="preserve">Expand successful programs city-wide, refine digital strategy based on analytics, formalize NHI partnership outreach.</w:t>
      </w:r>
    </w:p>
    <w:p>
      <w:pPr>
        <w:pStyle w:val="BodyText"/>
      </w:pPr>
      <w:r>
        <w:t xml:space="preserve">R240,000</w:t>
      </w:r>
    </w:p>
    <w:bookmarkEnd w:id="26"/>
    <w:bookmarkStart w:id="27" w:name="X04c2c269c3fecc5b1f0e3d296af35e740275280"/>
    <w:p>
      <w:pPr>
        <w:pStyle w:val="Heading2"/>
      </w:pPr>
      <w:r>
        <w:t xml:space="preserve">Evaluating Success: Metrics for Cape Town Impact</w:t>
      </w:r>
    </w:p>
    <w:p>
      <w:pPr>
        <w:pStyle w:val="FirstParagraph"/>
      </w:pPr>
      <w:r>
        <w:t xml:space="preserve">Success will be measured using South Africa-relevant KPIs specific to the Cape Town market:</w:t>
      </w:r>
    </w:p>
    <w:p>
      <w:pPr>
        <w:numPr>
          <w:ilvl w:val="0"/>
          <w:numId w:val="1004"/>
        </w:numPr>
        <w:pStyle w:val="Compact"/>
      </w:pPr>
      <w:r>
        <w:t xml:space="preserve">Number of new patients referred via clinic partnerships in Khayelitsha/Mitchells Plain.</w:t>
      </w:r>
    </w:p>
    <w:p>
      <w:pPr>
        <w:numPr>
          <w:ilvl w:val="0"/>
          <w:numId w:val="1004"/>
        </w:numPr>
        <w:pStyle w:val="Compact"/>
      </w:pPr>
      <w:r>
        <w:t xml:space="preserve">Growth in foot traffic from target neighborhoods (tracked via geo-fenced digital ads).</w:t>
      </w:r>
    </w:p>
    <w:p>
      <w:pPr>
        <w:numPr>
          <w:ilvl w:val="0"/>
          <w:numId w:val="1004"/>
        </w:numPr>
        <w:pStyle w:val="Compact"/>
      </w:pPr>
      <w:r>
        <w:t xml:space="preserve">Participation rates at community health clinics hosted by the pharmacist.</w:t>
      </w:r>
    </w:p>
    <w:p>
      <w:pPr>
        <w:numPr>
          <w:ilvl w:val="0"/>
          <w:numId w:val="1004"/>
        </w:numPr>
        <w:pStyle w:val="Compact"/>
      </w:pPr>
      <w:r>
        <w:t xml:space="preserve">Sentiment analysis of local social media mentions focusing on "Cape Town pharmacist" and service quality.</w:t>
      </w:r>
    </w:p>
    <w:p>
      <w:pPr>
        <w:numPr>
          <w:ilvl w:val="0"/>
          <w:numId w:val="1004"/>
        </w:numPr>
        <w:pStyle w:val="Compact"/>
      </w:pPr>
      <w:r>
        <w:t xml:space="preserve">Provider satisfaction scores from the referral program (measured quarterly).</w:t>
      </w:r>
    </w:p>
    <w:bookmarkEnd w:id="27"/>
    <w:bookmarkStart w:id="28" w:name="X25f2aa8071561ecd065ddb4ac37ba68004ba8fb"/>
    <w:p>
      <w:pPr>
        <w:pStyle w:val="Heading2"/>
      </w:pPr>
      <w:r>
        <w:t xml:space="preserve">Conclusion: The Future of Pharmacy in Cape Town</w:t>
      </w:r>
    </w:p>
    <w:p>
      <w:pPr>
        <w:pStyle w:val="FirstParagraph"/>
      </w:pPr>
      <w:r>
        <w:t xml:space="preserve">This Marketing Plan is not merely about promoting a pharmacy; it's about championing the essential role of the Pharmacist within South Africa's healthcare system, specifically within the vibrant and challenging context of Cape Town. By embedding pharmacists as proactive health educators and clinical partners in every community they serve across Cape Town – from affluent suburbs to underserved townships – this plan positions them as critical assets in improving public health outcomes across South Africa. The focus on local relevance, community trust-building, and measurable impact ensures that the marketing strategy directly supports the pharmacist's mission and resonates powerfully with patients and partners throughout Cape Town. Investing in this Pharmacist-led approach is investing in a healthier future for all of South Africa's communities, starting right here in Cape Town.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Pharmacist Services in Cape Town, South Africa</dc:title>
  <dc:creator/>
  <dc:language>en</dc:language>
  <cp:keywords/>
  <dcterms:created xsi:type="dcterms:W3CDTF">2026-07-23T20:12:10Z</dcterms:created>
  <dcterms:modified xsi:type="dcterms:W3CDTF">2026-07-23T20:12:10Z</dcterms:modified>
</cp:coreProperties>
</file>

<file path=docProps/custom.xml><?xml version="1.0" encoding="utf-8"?>
<Properties xmlns="http://schemas.openxmlformats.org/officeDocument/2006/custom-properties" xmlns:vt="http://schemas.openxmlformats.org/officeDocument/2006/docPropsVTypes"/>
</file>