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82fc581ef3a0dea18966fca82c16af35bd6de05"/>
    <w:p>
      <w:pPr>
        <w:pStyle w:val="Heading1"/>
      </w:pPr>
      <w:r>
        <w:t xml:space="preserve">Comprehensive Marketing Plan for Pharmacists in Johannesburg, South Africa</w:t>
      </w:r>
    </w:p>
    <w:bookmarkStart w:id="20" w:name="executive-summary"/>
    <w:p>
      <w:pPr>
        <w:pStyle w:val="Heading2"/>
      </w:pPr>
      <w:r>
        <w:t xml:space="preserve">Executive Summary</w:t>
      </w:r>
    </w:p>
    <w:p>
      <w:pPr>
        <w:pStyle w:val="FirstParagraph"/>
      </w:pPr>
      <w:r>
        <w:t xml:space="preserve">This Marketing Plan outlines a strategic roadmap to position pharmacists as indispensable healthcare partners within the Johannesburg metropolitan area. South Africa faces critical challenges in chronic disease management, medication adherence, and accessible primary care—particularly in underserved urban communities like Soweto, Alexandra, and Diepsloot. This plan leverages the unique role of the pharmacist to address these gaps through targeted community engagement, digital innovation, and strategic partnerships. By focusing on Johannesburg’s specific socio-economic landscape and healthcare needs, this initiative will drive patient outcomes while enhancing the professional visibility of pharmacists across South Africa.</w:t>
      </w:r>
    </w:p>
    <w:bookmarkEnd w:id="20"/>
    <w:bookmarkStart w:id="21" w:name="market-analysis-johannesburg-context"/>
    <w:p>
      <w:pPr>
        <w:pStyle w:val="Heading2"/>
      </w:pPr>
      <w:r>
        <w:t xml:space="preserve">Market Analysis: Johannesburg Context</w:t>
      </w:r>
    </w:p>
    <w:p>
      <w:pPr>
        <w:pStyle w:val="FirstParagraph"/>
      </w:pPr>
      <w:r>
        <w:t xml:space="preserve">Johannesburg is South Africa’s economic hub with a population exceeding 5 million residents. The city exhibits stark health disparities: 30% of adults live with hypertension, yet medication adherence rates hover below 50% in low-income areas (National Department of Health, 2023). Public healthcare facilities are overwhelmed, creating a critical void for community-based interventions. Pharmacists in Johannesburg are uniquely positioned to fill this gap but remain underutilized due to limited public awareness and outdated perceptions of their role beyond dispensing. Competitor analysis reveals that while major chains (e.g., Clicks, Dis-Chem) have strong branding, they lack hyperlocal service integration—presenting an opportunity for independent pharmacist-led initiatives.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Patient Communities:</w:t>
      </w:r>
      <w:r>
        <w:t xml:space="preserve"> </w:t>
      </w:r>
      <w:r>
        <w:t xml:space="preserve">Low-income urban residents (e.g., in Ekurhuleni, Soweto) managing chronic conditions like diabetes and HIV. These groups prioritize affordable, accessible care near their homes.</w:t>
      </w:r>
    </w:p>
    <w:p>
      <w:pPr>
        <w:numPr>
          <w:ilvl w:val="0"/>
          <w:numId w:val="1001"/>
        </w:numPr>
        <w:pStyle w:val="Compact"/>
      </w:pPr>
      <w:r>
        <w:rPr>
          <w:bCs/>
          <w:b/>
        </w:rPr>
        <w:t xml:space="preserve">Healthcare Partners:</w:t>
      </w:r>
      <w:r>
        <w:t xml:space="preserve"> </w:t>
      </w:r>
      <w:r>
        <w:t xml:space="preserve">GPs at public clinics (e.g., Coronation Hospital), specialists, and NHI pilots. They need reliable referral networks for medication therapy management.</w:t>
      </w:r>
    </w:p>
    <w:bookmarkEnd w:id="22"/>
    <w:bookmarkStart w:id="23" w:name="core-marketing-objectives"/>
    <w:p>
      <w:pPr>
        <w:pStyle w:val="Heading2"/>
      </w:pPr>
      <w:r>
        <w:t xml:space="preserve">Core Marketing Objectives</w:t>
      </w:r>
    </w:p>
    <w:p>
      <w:pPr>
        <w:pStyle w:val="FirstParagraph"/>
      </w:pPr>
      <w:r>
        <w:t xml:space="preserve">This Marketing Plan prioritizes three interconnected goals for Johannesburg pharmacists:</w:t>
      </w:r>
    </w:p>
    <w:p>
      <w:pPr>
        <w:numPr>
          <w:ilvl w:val="0"/>
          <w:numId w:val="1002"/>
        </w:numPr>
        <w:pStyle w:val="Compact"/>
      </w:pPr>
      <w:r>
        <w:rPr>
          <w:bCs/>
          <w:b/>
        </w:rPr>
        <w:t xml:space="preserve">Increase Community Trust:</w:t>
      </w:r>
      <w:r>
        <w:t xml:space="preserve"> </w:t>
      </w:r>
      <w:r>
        <w:t xml:space="preserve">Position Johannesburg pharmacists as the first point of contact for chronic disease management within 3 months.</w:t>
      </w:r>
    </w:p>
    <w:p>
      <w:pPr>
        <w:numPr>
          <w:ilvl w:val="0"/>
          <w:numId w:val="1002"/>
        </w:numPr>
        <w:pStyle w:val="Compact"/>
      </w:pPr>
      <w:r>
        <w:rPr>
          <w:bCs/>
          <w:b/>
        </w:rPr>
        <w:t xml:space="preserve">Drive Patient Engagement:</w:t>
      </w:r>
      <w:r>
        <w:t xml:space="preserve"> </w:t>
      </w:r>
      <w:r>
        <w:t xml:space="preserve">Achieve 40% uptake in pharmacist-led medication reviews across target communities by Year 1.</w:t>
      </w:r>
    </w:p>
    <w:p>
      <w:pPr>
        <w:numPr>
          <w:ilvl w:val="0"/>
          <w:numId w:val="1002"/>
        </w:numPr>
        <w:pStyle w:val="Compact"/>
      </w:pPr>
      <w:r>
        <w:rPr>
          <w:bCs/>
          <w:b/>
        </w:rPr>
        <w:t xml:space="preserve">Foster Strategic Alliances:</w:t>
      </w:r>
      <w:r>
        <w:t xml:space="preserve"> </w:t>
      </w:r>
      <w:r>
        <w:t xml:space="preserve">Secure partnerships with 5+ public clinics and private practices in Johannesburg within 18 months.</w:t>
      </w:r>
    </w:p>
    <w:bookmarkEnd w:id="23"/>
    <w:bookmarkStart w:id="27" w:name="strategic-pillars-tactics"/>
    <w:p>
      <w:pPr>
        <w:pStyle w:val="Heading2"/>
      </w:pPr>
      <w:r>
        <w:t xml:space="preserve">Strategic Pillars &amp; Tactics</w:t>
      </w:r>
    </w:p>
    <w:p>
      <w:pPr>
        <w:pStyle w:val="FirstParagraph"/>
      </w:pPr>
      <w:r>
        <w:t xml:space="preserve">Every initiative is designed for South Africa’s Johannesburg context, emphasizing cost-effectiveness and cultural relevance.</w:t>
      </w:r>
    </w:p>
    <w:bookmarkStart w:id="24" w:name="X673ab111d159bd50986c16fee38ec7856ff0e30"/>
    <w:p>
      <w:pPr>
        <w:pStyle w:val="Heading3"/>
      </w:pPr>
      <w:r>
        <w:t xml:space="preserve">Pillar 1: Hyperlocal Community Health Outreach</w:t>
      </w:r>
    </w:p>
    <w:p>
      <w:pPr>
        <w:pStyle w:val="FirstParagraph"/>
      </w:pPr>
      <w:r>
        <w:rPr>
          <w:bCs/>
          <w:b/>
        </w:rPr>
        <w:t xml:space="preserve">Tactics:</w:t>
      </w:r>
    </w:p>
    <w:p>
      <w:pPr>
        <w:numPr>
          <w:ilvl w:val="0"/>
          <w:numId w:val="1003"/>
        </w:numPr>
        <w:pStyle w:val="Compact"/>
      </w:pPr>
      <w:r>
        <w:rPr>
          <w:iCs/>
          <w:i/>
        </w:rPr>
        <w:t xml:space="preserve">Neighborhood Pharmacist Clinics:</w:t>
      </w:r>
      <w:r>
        <w:t xml:space="preserve"> </w:t>
      </w:r>
      <w:r>
        <w:t xml:space="preserve">Partner with local community centers in areas like Braamfontein and Orlando West to host free blood pressure checks, diabetic foot screenings, and medication reviews. All services will be conducted by Johannesburg-based pharmacists using mobile equipment.</w:t>
      </w:r>
    </w:p>
    <w:p>
      <w:pPr>
        <w:numPr>
          <w:ilvl w:val="0"/>
          <w:numId w:val="1003"/>
        </w:numPr>
        <w:pStyle w:val="Compact"/>
      </w:pPr>
      <w:r>
        <w:rPr>
          <w:iCs/>
          <w:i/>
        </w:rPr>
        <w:t xml:space="preserve">Localized Social Media Campaigns:</w:t>
      </w:r>
      <w:r>
        <w:t xml:space="preserve"> </w:t>
      </w:r>
      <w:r>
        <w:t xml:space="preserve">Create WhatsApp groups for each community (e.g., "Soweto Medication Support") where pharmacists share in-island language content (Zulu, Sotho) on drug interactions and nutrition. Leverage Facebook/Instagram ads targeting Johannesburg ZIP codes.</w:t>
      </w:r>
    </w:p>
    <w:p>
      <w:pPr>
        <w:numPr>
          <w:ilvl w:val="0"/>
          <w:numId w:val="1003"/>
        </w:numPr>
        <w:pStyle w:val="Compact"/>
      </w:pPr>
      <w:r>
        <w:rPr>
          <w:iCs/>
          <w:i/>
        </w:rPr>
        <w:t xml:space="preserve">Mobile Health Units:</w:t>
      </w:r>
      <w:r>
        <w:t xml:space="preserve"> </w:t>
      </w:r>
      <w:r>
        <w:t xml:space="preserve">Deploy a branded vehicle to underserved townships for "Pharmacist-on-Wheels" visits, offering medication synchronization services at no cost.</w:t>
      </w:r>
    </w:p>
    <w:bookmarkEnd w:id="24"/>
    <w:bookmarkStart w:id="25" w:name="X3116b1d8fc4d0098f998ba98f378e0684417ccb"/>
    <w:p>
      <w:pPr>
        <w:pStyle w:val="Heading3"/>
      </w:pPr>
      <w:r>
        <w:t xml:space="preserve">Pillar 2: Digital Transformation for Patient Retention</w:t>
      </w:r>
    </w:p>
    <w:p>
      <w:pPr>
        <w:pStyle w:val="FirstParagraph"/>
      </w:pPr>
      <w:r>
        <w:rPr>
          <w:bCs/>
          <w:b/>
        </w:rPr>
        <w:t xml:space="preserve">Tactics:</w:t>
      </w:r>
    </w:p>
    <w:p>
      <w:pPr>
        <w:numPr>
          <w:ilvl w:val="0"/>
          <w:numId w:val="1004"/>
        </w:numPr>
        <w:pStyle w:val="Compact"/>
      </w:pPr>
      <w:r>
        <w:rPr>
          <w:iCs/>
          <w:i/>
        </w:rPr>
        <w:t xml:space="preserve">Johannesburg Pharmacy App:</w:t>
      </w:r>
      <w:r>
        <w:t xml:space="preserve"> </w:t>
      </w:r>
      <w:r>
        <w:t xml:space="preserve">Develop a simple SMS-based system (no smartphone required) where patients receive medication reminder alerts from their local pharmacist. Integrate with the National Health Insurance (NHI) pilot zones in Johannesburg.</w:t>
      </w:r>
    </w:p>
    <w:p>
      <w:pPr>
        <w:numPr>
          <w:ilvl w:val="0"/>
          <w:numId w:val="1004"/>
        </w:numPr>
        <w:pStyle w:val="Compact"/>
      </w:pPr>
      <w:r>
        <w:rPr>
          <w:iCs/>
          <w:i/>
        </w:rPr>
        <w:t xml:space="preserve">Google My Business Optimization:</w:t>
      </w:r>
      <w:r>
        <w:t xml:space="preserve"> </w:t>
      </w:r>
      <w:r>
        <w:t xml:space="preserve">Ensure every independent pharmacy in Johannesburg has verified profiles highlighting "Chronic Disease Management" and "24/7 Medication Advice" to dominate local search results.</w:t>
      </w:r>
    </w:p>
    <w:p>
      <w:pPr>
        <w:numPr>
          <w:ilvl w:val="0"/>
          <w:numId w:val="1004"/>
        </w:numPr>
        <w:pStyle w:val="Compact"/>
      </w:pPr>
      <w:r>
        <w:rPr>
          <w:iCs/>
          <w:i/>
        </w:rPr>
        <w:t xml:space="preserve">Email Newsletters:</w:t>
      </w:r>
      <w:r>
        <w:t xml:space="preserve"> </w:t>
      </w:r>
      <w:r>
        <w:t xml:space="preserve">Monthly updates from the pharmacist on Johannesburg-specific health topics (e.g., "Managing Diabetes During Summer Heatwaves in Joburg").</w:t>
      </w:r>
    </w:p>
    <w:bookmarkEnd w:id="25"/>
    <w:bookmarkStart w:id="26" w:name="X0d386f1dea63ed8116d1ea5b3408637ce75ccf2"/>
    <w:p>
      <w:pPr>
        <w:pStyle w:val="Heading3"/>
      </w:pPr>
      <w:r>
        <w:t xml:space="preserve">Pillar 3: Professional Elevation &amp; Partnership Development</w:t>
      </w:r>
    </w:p>
    <w:p>
      <w:pPr>
        <w:pStyle w:val="FirstParagraph"/>
      </w:pPr>
      <w:r>
        <w:rPr>
          <w:bCs/>
          <w:b/>
        </w:rPr>
        <w:t xml:space="preserve">Tactics:</w:t>
      </w:r>
    </w:p>
    <w:p>
      <w:pPr>
        <w:numPr>
          <w:ilvl w:val="0"/>
          <w:numId w:val="1005"/>
        </w:numPr>
        <w:pStyle w:val="Compact"/>
      </w:pPr>
      <w:r>
        <w:rPr>
          <w:iCs/>
          <w:i/>
        </w:rPr>
        <w:t xml:space="preserve">Pharmacist Certification Programs:</w:t>
      </w:r>
      <w:r>
        <w:t xml:space="preserve"> </w:t>
      </w:r>
      <w:r>
        <w:t xml:space="preserve">Collaborate with the University of Johannesburg to offer free, accredited short courses for pharmacists on community health leadership—validating their role in South Africa’s public health system.</w:t>
      </w:r>
    </w:p>
    <w:p>
      <w:pPr>
        <w:numPr>
          <w:ilvl w:val="0"/>
          <w:numId w:val="1005"/>
        </w:numPr>
        <w:pStyle w:val="Compact"/>
      </w:pPr>
      <w:r>
        <w:rPr>
          <w:iCs/>
          <w:i/>
        </w:rPr>
        <w:t xml:space="preserve">Clinic Partnership Workshops:</w:t>
      </w:r>
      <w:r>
        <w:t xml:space="preserve"> </w:t>
      </w:r>
      <w:r>
        <w:t xml:space="preserve">Host monthly networking sessions at Sandton clinics where Johannesburg pharmacists present data on reducing hospital readmissions through medication adherence programs.</w:t>
      </w:r>
    </w:p>
    <w:p>
      <w:pPr>
        <w:numPr>
          <w:ilvl w:val="0"/>
          <w:numId w:val="1005"/>
        </w:numPr>
        <w:pStyle w:val="Compact"/>
      </w:pPr>
      <w:r>
        <w:rPr>
          <w:iCs/>
          <w:i/>
        </w:rPr>
        <w:t xml:space="preserve">Media Engagement:</w:t>
      </w:r>
      <w:r>
        <w:t xml:space="preserve"> </w:t>
      </w:r>
      <w:r>
        <w:t xml:space="preserve">Secure features in Johannesburg-specific publications (e.g., *The Star*, *City Press*) showcasing pharmacist success stories, such as "How a Soweto Pharmacist Cut Hypertension Complications by 35%."</w:t>
      </w:r>
    </w:p>
    <w:bookmarkEnd w:id="26"/>
    <w:bookmarkEnd w:id="27"/>
    <w:bookmarkStart w:id="28" w:name="budget-resource-allocation"/>
    <w:p>
      <w:pPr>
        <w:pStyle w:val="Heading2"/>
      </w:pPr>
      <w:r>
        <w:t xml:space="preserve">Budget &amp; Resource Allocation</w:t>
      </w:r>
    </w:p>
    <w:p>
      <w:pPr>
        <w:pStyle w:val="FirstParagraph"/>
      </w:pPr>
      <w:r>
        <w:t xml:space="preserve">Initial investment: ZAR 180,000 (approx. USD 9,500), allocated as follows:</w:t>
      </w:r>
    </w:p>
    <w:p>
      <w:pPr>
        <w:numPr>
          <w:ilvl w:val="0"/>
          <w:numId w:val="1006"/>
        </w:numPr>
        <w:pStyle w:val="Compact"/>
      </w:pPr>
      <w:r>
        <w:t xml:space="preserve">35% for community outreach materials (posters in local languages, mobile clinic equipment)</w:t>
      </w:r>
    </w:p>
    <w:p>
      <w:pPr>
        <w:numPr>
          <w:ilvl w:val="0"/>
          <w:numId w:val="1006"/>
        </w:numPr>
        <w:pStyle w:val="Compact"/>
      </w:pPr>
      <w:r>
        <w:t xml:space="preserve">25% for digital tools (SMS platform subscription, social media ads targeting Johannesburg)</w:t>
      </w:r>
    </w:p>
    <w:p>
      <w:pPr>
        <w:numPr>
          <w:ilvl w:val="0"/>
          <w:numId w:val="1006"/>
        </w:numPr>
        <w:pStyle w:val="Compact"/>
      </w:pPr>
      <w:r>
        <w:t xml:space="preserve">20% for training partnerships (University of Johannesburg workshops)</w:t>
      </w:r>
    </w:p>
    <w:p>
      <w:pPr>
        <w:numPr>
          <w:ilvl w:val="0"/>
          <w:numId w:val="1006"/>
        </w:numPr>
        <w:pStyle w:val="Compact"/>
      </w:pPr>
      <w:r>
        <w:t xml:space="preserve">20% for PR and content creation (local media features, patient testimonials)</w:t>
      </w:r>
    </w:p>
    <w:bookmarkEnd w:id="28"/>
    <w:bookmarkStart w:id="29" w:name="key-performance-indicators-kpis"/>
    <w:p>
      <w:pPr>
        <w:pStyle w:val="Heading2"/>
      </w:pPr>
      <w:r>
        <w:t xml:space="preserve">Key Performance Indicators (KPIs)</w:t>
      </w:r>
    </w:p>
    <w:p>
      <w:pPr>
        <w:pStyle w:val="FirstParagraph"/>
      </w:pPr>
      <w:r>
        <w:t xml:space="preserve">This Marketing Plan will measure success through Johannesburg-specific metrics:</w:t>
      </w:r>
    </w:p>
    <w:p>
      <w:pPr>
        <w:numPr>
          <w:ilvl w:val="0"/>
          <w:numId w:val="1007"/>
        </w:numPr>
        <w:pStyle w:val="Compact"/>
      </w:pPr>
      <w:r>
        <w:rPr>
          <w:bCs/>
          <w:b/>
        </w:rPr>
        <w:t xml:space="preserve">Community Impact:</w:t>
      </w:r>
      <w:r>
        <w:t xml:space="preserve"> </w:t>
      </w:r>
      <w:r>
        <w:t xml:space="preserve">% increase in patients using pharmacist services for chronic care (target: +30% in Year 1).</w:t>
      </w:r>
    </w:p>
    <w:p>
      <w:pPr>
        <w:numPr>
          <w:ilvl w:val="0"/>
          <w:numId w:val="1007"/>
        </w:numPr>
        <w:pStyle w:val="Compact"/>
      </w:pPr>
      <w:r>
        <w:rPr>
          <w:bCs/>
          <w:b/>
        </w:rPr>
        <w:t xml:space="preserve">Professional Growth:</w:t>
      </w:r>
      <w:r>
        <w:t xml:space="preserve"> </w:t>
      </w:r>
      <w:r>
        <w:t xml:space="preserve">Number of Johannesburg pharmacists certified via partnership programs (target: 50+ by Year 2).</w:t>
      </w:r>
    </w:p>
    <w:p>
      <w:pPr>
        <w:numPr>
          <w:ilvl w:val="0"/>
          <w:numId w:val="1007"/>
        </w:numPr>
        <w:pStyle w:val="Compact"/>
      </w:pPr>
      <w:r>
        <w:rPr>
          <w:bCs/>
          <w:b/>
        </w:rPr>
        <w:t xml:space="preserve">Economic Value:</w:t>
      </w:r>
      <w:r>
        <w:t xml:space="preserve"> </w:t>
      </w:r>
      <w:r>
        <w:t xml:space="preserve">Reduction in avoidable clinic visits attributed to pharmacist interventions (tracked through clinic partnerships).</w:t>
      </w:r>
    </w:p>
    <w:bookmarkEnd w:id="29"/>
    <w:bookmarkStart w:id="30" w:name="Xa2635f2b5a2c743ec4251f184d79dec591f9c9e"/>
    <w:p>
      <w:pPr>
        <w:pStyle w:val="Heading2"/>
      </w:pPr>
      <w:r>
        <w:t xml:space="preserve">Conclusion: Pharmacist as a Community Catalyst</w:t>
      </w:r>
    </w:p>
    <w:p>
      <w:pPr>
        <w:pStyle w:val="FirstParagraph"/>
      </w:pPr>
      <w:r>
        <w:t xml:space="preserve">This Marketing Plan transforms the role of the pharmacist from a transactional dispenser to a trusted, community-centered health leader in South Africa. By embedding pharmacists into Johannesburg’s daily healthcare ecosystem through culturally intelligent, technology-enabled services, this initiative directly addresses systemic challenges while creating sustainable demand for pharmacist expertise. Every tactic—from WhatsApp health groups in Alexandra to Sandton clinic partnerships—proves that the Johannesburg pharmacist is not just a service provider but a catalyst for equitable health outcomes. In a city where 70% of residents rely on community pharmacies (SA Pharmacy Council, 2023), this plan ensures pharmacists are recognized as essential partners in South Africa’s healthcare transformation. The time to act is now: Johannesburg needs its pharmacists to lead.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Johannesburg, South Africa</dc:title>
  <dc:creator/>
  <dc:language>en</dc:language>
  <cp:keywords/>
  <dcterms:created xsi:type="dcterms:W3CDTF">2026-07-24T15:01:53Z</dcterms:created>
  <dcterms:modified xsi:type="dcterms:W3CDTF">2026-07-24T15:01:53Z</dcterms:modified>
</cp:coreProperties>
</file>

<file path=docProps/custom.xml><?xml version="1.0" encoding="utf-8"?>
<Properties xmlns="http://schemas.openxmlformats.org/officeDocument/2006/custom-properties" xmlns:vt="http://schemas.openxmlformats.org/officeDocument/2006/docPropsVTypes"/>
</file>