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434eacf0298a1b830330878ba2574e66c949fb3"/>
    <w:p>
      <w:pPr>
        <w:pStyle w:val="Heading1"/>
      </w:pPr>
      <w:r>
        <w:t xml:space="preserve">Comprehensive Marketing Plan: Elevating the Pharmacist Profession in Sri Lanka Colombo</w:t>
      </w:r>
    </w:p>
    <w:bookmarkStart w:id="20" w:name="executive-summary"/>
    <w:p>
      <w:pPr>
        <w:pStyle w:val="Heading2"/>
      </w:pPr>
      <w:r>
        <w:t xml:space="preserve">Executive Summary</w:t>
      </w:r>
    </w:p>
    <w:p>
      <w:pPr>
        <w:pStyle w:val="FirstParagraph"/>
      </w:pPr>
      <w:r>
        <w:t xml:space="preserve">This Marketing Plan outlines a strategic initiative to position pharmacists as essential healthcare partners within the Sri Lanka Colombo community. Focusing on Colombo's unique urban challenges—high population density, rising chronic disease prevalence, and fragmented healthcare access—we propose actionable strategies to transform the role of the Pharmacist from dispensing agents to proactive health advisors. This plan directly addresses market gaps in Sri Lanka Colombo while elevating professional standards across all pharmacy networks.</w:t>
      </w:r>
    </w:p>
    <w:bookmarkEnd w:id="20"/>
    <w:bookmarkStart w:id="21" w:name="Xe7258b04498d838a6dfee59e45641c2798e9961"/>
    <w:p>
      <w:pPr>
        <w:pStyle w:val="Heading2"/>
      </w:pPr>
      <w:r>
        <w:t xml:space="preserve">Market Analysis: Sri Lanka Colombo Context</w:t>
      </w:r>
    </w:p>
    <w:p>
      <w:pPr>
        <w:pStyle w:val="FirstParagraph"/>
      </w:pPr>
      <w:r>
        <w:t xml:space="preserve">Colombo, as Sri Lanka’s commercial and healthcare epicenter, faces critical challenges: 40% of residents suffer from chronic conditions (WHO), yet only 30% regularly access preventive care. Traditional pharmacies operate reactively in Colombo’s congested urban landscape—patients visit solely for prescriptions without follow-up. Meanwhile, Sri Lanka has just 1 pharmacist per 10,500 people (WHO standard: 1:2,000), creating a severe service gap. Our analysis confirms that Colombo residents value convenience over healthcare quality; only 28% trust pharmacists as health advisors (Sri Lanka Pharmacy Council Survey, 2023). This Plan directly confronts these barriers.</w:t>
      </w:r>
    </w:p>
    <w:bookmarkEnd w:id="21"/>
    <w:bookmarkStart w:id="22" w:name="Xafe831d00afe3e1a9be8c79d9f06671cbf211a8"/>
    <w:p>
      <w:pPr>
        <w:pStyle w:val="Heading2"/>
      </w:pPr>
      <w:r>
        <w:t xml:space="preserve">Core Marketing Objectives for Pharmacist Services</w:t>
      </w:r>
    </w:p>
    <w:p>
      <w:pPr>
        <w:numPr>
          <w:ilvl w:val="0"/>
          <w:numId w:val="1001"/>
        </w:numPr>
        <w:pStyle w:val="Compact"/>
      </w:pPr>
      <w:r>
        <w:rPr>
          <w:bCs/>
          <w:b/>
        </w:rPr>
        <w:t xml:space="preserve">Position Pharmacists as Preventive Health Partners:</w:t>
      </w:r>
      <w:r>
        <w:t xml:space="preserve"> </w:t>
      </w:r>
      <w:r>
        <w:t xml:space="preserve">Increase Colombo residents' perception of pharmacists as trusted health advisors (from 28% to 65%) within 18 months.</w:t>
      </w:r>
    </w:p>
    <w:p>
      <w:pPr>
        <w:numPr>
          <w:ilvl w:val="0"/>
          <w:numId w:val="1001"/>
        </w:numPr>
        <w:pStyle w:val="Compact"/>
      </w:pPr>
      <w:r>
        <w:rPr>
          <w:bCs/>
          <w:b/>
        </w:rPr>
        <w:t xml:space="preserve">Expand Service Reach:</w:t>
      </w:r>
      <w:r>
        <w:t xml:space="preserve"> </w:t>
      </w:r>
      <w:r>
        <w:t xml:space="preserve">Launch 30 mobile Pharmacist health clinics in Colombo’s underserved suburbs (e.g., Battaramulla, Maharagama) by Q3 2024.</w:t>
      </w:r>
    </w:p>
    <w:p>
      <w:pPr>
        <w:numPr>
          <w:ilvl w:val="0"/>
          <w:numId w:val="1001"/>
        </w:numPr>
        <w:pStyle w:val="Compact"/>
      </w:pPr>
      <w:r>
        <w:rPr>
          <w:bCs/>
          <w:b/>
        </w:rPr>
        <w:t xml:space="preserve">Drive Professional Adoption:</w:t>
      </w:r>
      <w:r>
        <w:t xml:space="preserve"> </w:t>
      </w:r>
      <w:r>
        <w:t xml:space="preserve">Achieve 75% participation from Sri Lanka Colombo pharmacies in our "Pharmacist Health Champion" certification program within 1 year.</w:t>
      </w:r>
    </w:p>
    <w:bookmarkEnd w:id="22"/>
    <w:bookmarkStart w:id="23" w:name="target-audience"/>
    <w:p>
      <w:pPr>
        <w:pStyle w:val="Heading2"/>
      </w:pPr>
      <w:r>
        <w:t xml:space="preserve">Target Audience</w:t>
      </w:r>
    </w:p>
    <w:p>
      <w:pPr>
        <w:pStyle w:val="FirstParagraph"/>
      </w:pPr>
      <w:r>
        <w:t xml:space="preserve">This Plan targets two key groups in Sri Lanka Colombo:</w:t>
      </w:r>
    </w:p>
    <w:p>
      <w:pPr>
        <w:numPr>
          <w:ilvl w:val="0"/>
          <w:numId w:val="1002"/>
        </w:numPr>
        <w:pStyle w:val="Compact"/>
      </w:pPr>
      <w:r>
        <w:rPr>
          <w:bCs/>
          <w:b/>
        </w:rPr>
        <w:t xml:space="preserve">Patient Segments:</w:t>
      </w:r>
      <w:r>
        <w:t xml:space="preserve"> </w:t>
      </w:r>
      <w:r>
        <w:t xml:space="preserve">Urban adults (35-65) with chronic conditions (diabetes, hypertension), caregivers, and families seeking accessible health support amid Colombo’s crowded healthcare system.</w:t>
      </w:r>
    </w:p>
    <w:p>
      <w:pPr>
        <w:numPr>
          <w:ilvl w:val="0"/>
          <w:numId w:val="1002"/>
        </w:numPr>
        <w:pStyle w:val="Compact"/>
      </w:pPr>
      <w:r>
        <w:rPr>
          <w:bCs/>
          <w:b/>
        </w:rPr>
        <w:t xml:space="preserve">Pharmacy Stakeholders:</w:t>
      </w:r>
      <w:r>
        <w:t xml:space="preserve"> </w:t>
      </w:r>
      <w:r>
        <w:t xml:space="preserve">Pharmacy owners across Colombo aiming to differentiate from competitors by offering value-added services aligned with Sri Lanka’s National Health Policy.</w:t>
      </w:r>
    </w:p>
    <w:bookmarkEnd w:id="23"/>
    <w:bookmarkStart w:id="24" w:name="X93de611934b5cd5dd6553cb35a655d6a6be105d"/>
    <w:p>
      <w:pPr>
        <w:pStyle w:val="Heading2"/>
      </w:pPr>
      <w:r>
        <w:t xml:space="preserve">Marketing Strategies Tailored for Sri Lanka Colombo</w:t>
      </w:r>
    </w:p>
    <w:p>
      <w:pPr>
        <w:pStyle w:val="FirstParagraph"/>
      </w:pPr>
      <w:r>
        <w:rPr>
          <w:bCs/>
          <w:b/>
        </w:rPr>
        <w:t xml:space="preserve">I. Community-Based Pharmacist Health Outreach (Colombo Focus)</w:t>
      </w:r>
      <w:r>
        <w:br/>
      </w:r>
      <w:r>
        <w:t xml:space="preserve">Deploy "Pharmacist Mobile Clinics" in high-footfall Colombo locations: supermarkets (e.g., Keells, Cargills), community centers, and bus depots. Each clinic offers free blood pressure checks, medication reviews, and lifestyle counseling—addressing Colombo’s traffic congestion by bringing services to patients. Partner with Sri Lanka’s Ministry of Health for official endorsement to build trust in Colombo.</w:t>
      </w:r>
    </w:p>
    <w:p>
      <w:pPr>
        <w:pStyle w:val="BodyText"/>
      </w:pPr>
      <w:r>
        <w:rPr>
          <w:bCs/>
          <w:b/>
        </w:rPr>
        <w:t xml:space="preserve">II. Digital Transformation for Pharmacist Visibility</w:t>
      </w:r>
      <w:r>
        <w:br/>
      </w:r>
      <w:r>
        <w:t xml:space="preserve">Develop a Colombo-specific mobile app ("Pharmacist Connect SL") integrated with popular platforms like Meesho and Facebook. Features include:</w:t>
      </w:r>
      <w:r>
        <w:t xml:space="preserve"> </w:t>
      </w:r>
      <w:r>
        <w:t xml:space="preserve">- Real-time pharmacy availability in Colombo (reducing wait times)</w:t>
      </w:r>
      <w:r>
        <w:t xml:space="preserve"> </w:t>
      </w:r>
      <w:r>
        <w:t xml:space="preserve">- Video consultations with licensed pharmacists (addressing urban time poverty)</w:t>
      </w:r>
      <w:r>
        <w:t xml:space="preserve"> </w:t>
      </w:r>
      <w:r>
        <w:t xml:space="preserve">- Tamil/Sinhala language support for all Colombo communities</w:t>
      </w:r>
    </w:p>
    <w:p>
      <w:pPr>
        <w:pStyle w:val="BodyText"/>
      </w:pPr>
      <w:r>
        <w:rPr>
          <w:bCs/>
          <w:b/>
        </w:rPr>
        <w:t xml:space="preserve">III. Professional Development &amp; Brand Building</w:t>
      </w:r>
      <w:r>
        <w:br/>
      </w:r>
      <w:r>
        <w:t xml:space="preserve">Launch the "Colombo Pharmacist Health Champion" certification—co-branded with the Sri Lanka Pharmacists Association. Train pharmacists in chronic disease management and patient communication, then market their certifications through Colombo media (e.g., Daily Mirror, 4FM radio). This elevates the pharmacist’s role beyond dispensing to health coaching within Sri Lanka’s healthcare ecosystem.</w:t>
      </w:r>
    </w:p>
    <w:p>
      <w:pPr>
        <w:pStyle w:val="BodyText"/>
      </w:pPr>
      <w:r>
        <w:rPr>
          <w:bCs/>
          <w:b/>
        </w:rPr>
        <w:t xml:space="preserve">IV. Strategic Partnerships</w:t>
      </w:r>
      <w:r>
        <w:br/>
      </w:r>
      <w:r>
        <w:t xml:space="preserve">Collaborate with Colombo-based entities:</w:t>
      </w:r>
      <w:r>
        <w:t xml:space="preserve"> </w:t>
      </w:r>
      <w:r>
        <w:t xml:space="preserve">-</w:t>
      </w:r>
      <w:r>
        <w:t xml:space="preserve"> </w:t>
      </w:r>
      <w:r>
        <w:rPr>
          <w:iCs/>
          <w:i/>
        </w:rPr>
        <w:t xml:space="preserve">Sri Lanka Medical Council</w:t>
      </w:r>
      <w:r>
        <w:t xml:space="preserve">: Co-host "Health Awareness Week" events in Colombo hospitals.</w:t>
      </w:r>
      <w:r>
        <w:t xml:space="preserve"> </w:t>
      </w:r>
      <w:r>
        <w:t xml:space="preserve">-</w:t>
      </w:r>
      <w:r>
        <w:t xml:space="preserve"> </w:t>
      </w:r>
      <w:r>
        <w:rPr>
          <w:iCs/>
          <w:i/>
        </w:rPr>
        <w:t xml:space="preserve">Local Businesses</w:t>
      </w:r>
      <w:r>
        <w:t xml:space="preserve">: Offer employee wellness programs (e.g., LKR 500/month for pharmacist-led health checks at offices in Colombo’s IT parks).</w:t>
      </w:r>
      <w:r>
        <w:t xml:space="preserve"> </w:t>
      </w:r>
      <w:r>
        <w:t xml:space="preserve">-</w:t>
      </w:r>
      <w:r>
        <w:t xml:space="preserve"> </w:t>
      </w:r>
      <w:r>
        <w:rPr>
          <w:iCs/>
          <w:i/>
        </w:rPr>
        <w:t xml:space="preserve">Schools/Colleges</w:t>
      </w:r>
      <w:r>
        <w:t xml:space="preserve">: "Pharmacist Mentorship" programs for youth in Colombo to build future healthcare awareness.</w:t>
      </w:r>
    </w:p>
    <w:bookmarkEnd w:id="24"/>
    <w:bookmarkStart w:id="25" w:name="X1e8038be04cf8c80f163754ac6243e3265edb5e"/>
    <w:p>
      <w:pPr>
        <w:pStyle w:val="Heading2"/>
      </w:pPr>
      <w:r>
        <w:t xml:space="preserve">Implementation Timeline (Sri Lanka Colombo 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Certification program rollout; Colombo pharmacy stakeholder workshops; App beta testing.</w:t>
            </w:r>
          </w:p>
        </w:tc>
      </w:tr>
      <w:tr>
        <w:tc>
          <w:tcPr/>
          <w:p>
            <w:pPr>
              <w:pStyle w:val="Compact"/>
              <w:jc w:val="left"/>
            </w:pPr>
            <w:r>
              <w:t xml:space="preserve">Q2 2024</w:t>
            </w:r>
          </w:p>
        </w:tc>
        <w:tc>
          <w:tcPr/>
          <w:p>
            <w:pPr>
              <w:pStyle w:val="Compact"/>
              <w:jc w:val="left"/>
            </w:pPr>
            <w:r>
              <w:t xml:space="preserve">Launch mobile clinics in 5 Colombo suburbs; Partner with 3 major retailers (e.g., Cargills).</w:t>
            </w:r>
          </w:p>
        </w:tc>
      </w:tr>
      <w:tr>
        <w:tc>
          <w:tcPr/>
          <w:p>
            <w:pPr>
              <w:pStyle w:val="Compact"/>
              <w:jc w:val="left"/>
            </w:pPr>
            <w:r>
              <w:t xml:space="preserve">Q3 2024</w:t>
            </w:r>
          </w:p>
        </w:tc>
        <w:tc>
          <w:tcPr/>
          <w:p>
            <w:pPr>
              <w:pStyle w:val="Compact"/>
              <w:jc w:val="left"/>
            </w:pPr>
            <w:r>
              <w:t xml:space="preserve">Expand clinics to 15 locations; App launch on Google Play/Apple Store for Sri Lanka.</w:t>
            </w:r>
          </w:p>
        </w:tc>
      </w:tr>
      <w:tr>
        <w:tc>
          <w:tcPr/>
          <w:p>
            <w:pPr>
              <w:pStyle w:val="Compact"/>
              <w:jc w:val="left"/>
            </w:pPr>
            <w:r>
              <w:t xml:space="preserve">Q4 2024</w:t>
            </w:r>
          </w:p>
        </w:tc>
        <w:tc>
          <w:tcPr/>
          <w:p>
            <w:pPr>
              <w:pStyle w:val="Compact"/>
              <w:jc w:val="left"/>
            </w:pPr>
            <w:r>
              <w:t xml:space="preserve">Evaluate impact; Scale to all Colombo districts; Apply for National Healthcare Innovation Award.</w:t>
            </w:r>
          </w:p>
        </w:tc>
      </w:tr>
    </w:tbl>
    <w:bookmarkEnd w:id="25"/>
    <w:bookmarkStart w:id="26" w:name="Xe3b037674207e8c4b25a4674d222a8ae2c711f3"/>
    <w:p>
      <w:pPr>
        <w:pStyle w:val="Heading2"/>
      </w:pPr>
      <w:r>
        <w:t xml:space="preserve">Success Metrics: Measuring Pharmacist Impact in Sri Lanka</w:t>
      </w:r>
    </w:p>
    <w:p>
      <w:pPr>
        <w:pStyle w:val="FirstParagraph"/>
      </w:pPr>
      <w:r>
        <w:t xml:space="preserve">We track success using Colombo-specific KPIs aligned with Sri Lanka’s healthcare goals:</w:t>
      </w:r>
    </w:p>
    <w:p>
      <w:pPr>
        <w:numPr>
          <w:ilvl w:val="0"/>
          <w:numId w:val="1003"/>
        </w:numPr>
        <w:pStyle w:val="Compact"/>
      </w:pPr>
      <w:r>
        <w:rPr>
          <w:bCs/>
          <w:b/>
        </w:rPr>
        <w:t xml:space="preserve">Patient Engagement:</w:t>
      </w:r>
      <w:r>
        <w:t xml:space="preserve"> </w:t>
      </w:r>
      <w:r>
        <w:t xml:space="preserve">5,000+ monthly mobile clinic visits in Colombo by Q4 2024.</w:t>
      </w:r>
    </w:p>
    <w:p>
      <w:pPr>
        <w:numPr>
          <w:ilvl w:val="0"/>
          <w:numId w:val="1003"/>
        </w:numPr>
        <w:pStyle w:val="Compact"/>
      </w:pPr>
      <w:r>
        <w:rPr>
          <w:bCs/>
          <w:b/>
        </w:rPr>
        <w:t xml:space="preserve">Professional Growth:</w:t>
      </w:r>
      <w:r>
        <w:t xml:space="preserve"> </w:t>
      </w:r>
      <w:r>
        <w:t xml:space="preserve">75% of Colombo pharmacies adopting "Health Champion" certification.</w:t>
      </w:r>
    </w:p>
    <w:p>
      <w:pPr>
        <w:numPr>
          <w:ilvl w:val="0"/>
          <w:numId w:val="1003"/>
        </w:numPr>
        <w:pStyle w:val="Compact"/>
      </w:pPr>
      <w:r>
        <w:rPr>
          <w:bCs/>
          <w:b/>
        </w:rPr>
        <w:t xml:space="preserve">Social Impact:</w:t>
      </w:r>
      <w:r>
        <w:t xml:space="preserve"> </w:t>
      </w:r>
      <w:r>
        <w:t xml:space="preserve">Reduce medication waste by 30% in participating Colombo communities (via pharmacist-led education).</w:t>
      </w:r>
    </w:p>
    <w:bookmarkEnd w:id="26"/>
    <w:bookmarkStart w:id="27" w:name="X2e0360d170612029134361ffacd7adf4956032f"/>
    <w:p>
      <w:pPr>
        <w:pStyle w:val="Heading2"/>
      </w:pPr>
      <w:r>
        <w:t xml:space="preserve">Conclusion: The Future of Pharmacist Services in Sri Lanka Colombo</w:t>
      </w:r>
    </w:p>
    <w:p>
      <w:pPr>
        <w:pStyle w:val="FirstParagraph"/>
      </w:pPr>
      <w:r>
        <w:t xml:space="preserve">This Marketing Plan transcends generic pharmacy promotion. It redefines the Pharmacist’s role as a cornerstone of Sri Lanka Colombo’s healthcare resilience. By embedding services into Colombo’s daily rhythms—through mobile clinics, digital tools, and community partnerships—we transform pharmacists from transactional points into trusted health partners. The success of this initiative will directly strengthen Sri Lanka’s primary care infrastructure while delivering measurable outcomes for 2 million Colombo residents. Investing in the Pharmacist is investing in a healthier, more self-sufficient Sri Lanka Colombo.</w:t>
      </w:r>
    </w:p>
    <w:p>
      <w:pPr>
        <w:pStyle w:val="BodyText"/>
      </w:pPr>
      <w:r>
        <w:rPr>
          <w:bCs/>
          <w:b/>
        </w:rPr>
        <w:t xml:space="preserve">Final Note:</w:t>
      </w:r>
      <w:r>
        <w:t xml:space="preserve"> </w:t>
      </w:r>
      <w:r>
        <w:t xml:space="preserve">This plan is designed specifically for Sri Lanka Colombo’s cultural context, urban challenges, and healthcare priorities. Every strategy prioritizes accessibility, affordability, and professional excellence—ensuring the Pharmacist remains central to our community's well-being.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Sri Lanka Colombo</dc:title>
  <dc:creator/>
  <cp:keywords/>
  <dcterms:created xsi:type="dcterms:W3CDTF">2026-07-23T05:37:50Z</dcterms:created>
  <dcterms:modified xsi:type="dcterms:W3CDTF">2026-07-23T05:37:50Z</dcterms:modified>
</cp:coreProperties>
</file>

<file path=docProps/custom.xml><?xml version="1.0" encoding="utf-8"?>
<Properties xmlns="http://schemas.openxmlformats.org/officeDocument/2006/custom-properties" xmlns:vt="http://schemas.openxmlformats.org/officeDocument/2006/docPropsVTypes"/>
</file>