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Pharmacist</w:t>
      </w:r>
      <w:r>
        <w:t xml:space="preserve"> </w:t>
      </w:r>
      <w:r>
        <w:t xml:space="preserve">Services</w:t>
      </w:r>
      <w:r>
        <w:t xml:space="preserve"> </w:t>
      </w:r>
      <w:r>
        <w:t xml:space="preserve">in</w:t>
      </w:r>
      <w:r>
        <w:t xml:space="preserve"> </w:t>
      </w:r>
      <w:r>
        <w:t xml:space="preserve">Zurich,</w:t>
      </w:r>
      <w:r>
        <w:t xml:space="preserve"> </w:t>
      </w:r>
      <w:r>
        <w:t xml:space="preserve">Switzerland</w:t>
      </w:r>
    </w:p>
    <w:bookmarkStart w:id="29" w:name="X7969b519b70e025078ca528735f6e5d33443864"/>
    <w:p>
      <w:pPr>
        <w:pStyle w:val="Heading1"/>
      </w:pPr>
      <w:r>
        <w:t xml:space="preserve">Comprehensive Marketing Plan for Elite Pharmacist Services in Zurich, Switzerland</w:t>
      </w:r>
    </w:p>
    <w:bookmarkStart w:id="20" w:name="executive-summary"/>
    <w:p>
      <w:pPr>
        <w:pStyle w:val="Heading2"/>
      </w:pPr>
      <w:r>
        <w:t xml:space="preserve">Executive Summary</w:t>
      </w:r>
    </w:p>
    <w:p>
      <w:pPr>
        <w:pStyle w:val="FirstParagraph"/>
      </w:pPr>
      <w:r>
        <w:t xml:space="preserve">This Marketing Plan outlines a targeted strategy to establish and grow premium pharmacist services within the competitive healthcare landscape of Zurich, Switzerland. Focusing on the unique needs of Swiss patients and regulatory environment, this plan positions our Pharmacist as a trusted clinical advisor—beyond traditional dispensing—to drive patient loyalty, revenue growth, and community leadership in Switzerland Zurich. With 20% of Zurich's population aged 65+, chronic disease management is critical. Our plan leverages Switzerland's high healthcare standards and Zurich's affluent demographics to deliver personalized, evidence-based care that differentiates our Pharmacist from chain pharmacies.</w:t>
      </w:r>
    </w:p>
    <w:bookmarkEnd w:id="20"/>
    <w:bookmarkStart w:id="21" w:name="X850bab090cfc5a11802f1acdb72d5e88be425ff"/>
    <w:p>
      <w:pPr>
        <w:pStyle w:val="Heading2"/>
      </w:pPr>
      <w:r>
        <w:t xml:space="preserve">Market Analysis: Switzerland Zurich Context</w:t>
      </w:r>
    </w:p>
    <w:p>
      <w:pPr>
        <w:pStyle w:val="FirstParagraph"/>
      </w:pPr>
      <w:r>
        <w:t xml:space="preserve">Zurich’s pharmaceutical market is defined by stringent Swiss regulations (Swissmedic approvals), high patient expectations, and a fragmented pharmacy sector where 70% of outlets operate independently. Unlike other Swiss cities, Zurich combines global business hubs with dense residential areas like Seefeld and Wiedikon, creating diverse patient needs. Key insights:</w:t>
      </w:r>
    </w:p>
    <w:p>
      <w:pPr>
        <w:numPr>
          <w:ilvl w:val="0"/>
          <w:numId w:val="1001"/>
        </w:numPr>
        <w:pStyle w:val="Compact"/>
      </w:pPr>
      <w:r>
        <w:rPr>
          <w:bCs/>
          <w:b/>
        </w:rPr>
        <w:t xml:space="preserve">Demographics:</w:t>
      </w:r>
      <w:r>
        <w:t xml:space="preserve"> </w:t>
      </w:r>
      <w:r>
        <w:t xml:space="preserve">35% of Zurich residents are over 50; 28% have chronic conditions (Diabetes, Hypertension) requiring ongoing pharmacist support.</w:t>
      </w:r>
    </w:p>
    <w:p>
      <w:pPr>
        <w:numPr>
          <w:ilvl w:val="0"/>
          <w:numId w:val="1001"/>
        </w:numPr>
        <w:pStyle w:val="Compact"/>
      </w:pPr>
      <w:r>
        <w:rPr>
          <w:bCs/>
          <w:b/>
        </w:rPr>
        <w:t xml:space="preserve">Regulatory Landscape:</w:t>
      </w:r>
      <w:r>
        <w:t xml:space="preserve"> </w:t>
      </w:r>
      <w:r>
        <w:t xml:space="preserve">Swiss Pharmacists Association mandates advanced clinical training. Our Pharmacist holds a specialized certification in geriatric care and diabetes management—required for Zurich’s premium service tier.</w:t>
      </w:r>
    </w:p>
    <w:p>
      <w:pPr>
        <w:numPr>
          <w:ilvl w:val="0"/>
          <w:numId w:val="1001"/>
        </w:numPr>
        <w:pStyle w:val="Compact"/>
      </w:pPr>
      <w:r>
        <w:rPr>
          <w:bCs/>
          <w:b/>
        </w:rPr>
        <w:t xml:space="preserve">Competition:</w:t>
      </w:r>
      <w:r>
        <w:t xml:space="preserve"> </w:t>
      </w:r>
      <w:r>
        <w:t xml:space="preserve">Chain pharmacies (e.g., Drogaria) dominate convenience sales but lack personalized care. Zurich-based independent pharmacies struggle with digital adoption.</w:t>
      </w:r>
    </w:p>
    <w:p>
      <w:pPr>
        <w:pStyle w:val="FirstParagraph"/>
      </w:pPr>
      <w:r>
        <w:t xml:space="preserve">This gap allows our Pharmacist to own the "clinical advisor" role, aligning perfectly with Switzerland’s shift toward value-based healthcare.</w:t>
      </w:r>
    </w:p>
    <w:bookmarkEnd w:id="21"/>
    <w:bookmarkStart w:id="22" w:name="target-audience"/>
    <w:p>
      <w:pPr>
        <w:pStyle w:val="Heading2"/>
      </w:pPr>
      <w:r>
        <w:t xml:space="preserve">Target Audience</w:t>
      </w:r>
    </w:p>
    <w:p>
      <w:pPr>
        <w:pStyle w:val="FirstParagraph"/>
      </w:pPr>
      <w:r>
        <w:t xml:space="preserve">Our primary audience is Zurich residents aged 45–75, particularly:</w:t>
      </w:r>
    </w:p>
    <w:p>
      <w:pPr>
        <w:numPr>
          <w:ilvl w:val="0"/>
          <w:numId w:val="1002"/>
        </w:numPr>
        <w:pStyle w:val="Compact"/>
      </w:pPr>
      <w:r>
        <w:rPr>
          <w:bCs/>
          <w:b/>
        </w:rPr>
        <w:t xml:space="preserve">Elderly Patients:</w:t>
      </w:r>
      <w:r>
        <w:t xml:space="preserve"> </w:t>
      </w:r>
      <w:r>
        <w:t xml:space="preserve">Managing 2+ chronic conditions; seek continuity of care beyond physicians.</w:t>
      </w:r>
    </w:p>
    <w:p>
      <w:pPr>
        <w:numPr>
          <w:ilvl w:val="0"/>
          <w:numId w:val="1002"/>
        </w:numPr>
        <w:pStyle w:val="Compact"/>
      </w:pPr>
      <w:r>
        <w:rPr>
          <w:bCs/>
          <w:b/>
        </w:rPr>
        <w:t xml:space="preserve">Affluent Professionals:</w:t>
      </w:r>
      <w:r>
        <w:t xml:space="preserve"> </w:t>
      </w:r>
      <w:r>
        <w:t xml:space="preserve">Swiss executives in Zurich (e.g., near Bahnhofstrasse) prioritizing preventative health and time efficiency.</w:t>
      </w:r>
    </w:p>
    <w:p>
      <w:pPr>
        <w:numPr>
          <w:ilvl w:val="0"/>
          <w:numId w:val="1002"/>
        </w:numPr>
        <w:pStyle w:val="Compact"/>
      </w:pPr>
      <w:r>
        <w:rPr>
          <w:bCs/>
          <w:b/>
        </w:rPr>
        <w:t xml:space="preserve">Health-Conscious Families:</w:t>
      </w:r>
      <w:r>
        <w:t xml:space="preserve"> </w:t>
      </w:r>
      <w:r>
        <w:t xml:space="preserve">Parents seeking evidence-based pediatric medication guidance, a growing need in Zurich’s expat communities.</w:t>
      </w:r>
    </w:p>
    <w:bookmarkEnd w:id="22"/>
    <w:bookmarkStart w:id="23" w:name="unique-value-proposition-uvp"/>
    <w:p>
      <w:pPr>
        <w:pStyle w:val="Heading2"/>
      </w:pPr>
      <w:r>
        <w:t xml:space="preserve">Unique Value Proposition (UVP)</w:t>
      </w:r>
    </w:p>
    <w:p>
      <w:pPr>
        <w:pStyle w:val="FirstParagraph"/>
      </w:pPr>
      <w:r>
        <w:t xml:space="preserve">"Your Trusted Clinical Pharmacist in Zurich: Personalized Medicine Management for Life's Most Critical Moments." This UVP emphasizes:</w:t>
      </w:r>
    </w:p>
    <w:p>
      <w:pPr>
        <w:numPr>
          <w:ilvl w:val="0"/>
          <w:numId w:val="1003"/>
        </w:numPr>
        <w:pStyle w:val="Compact"/>
      </w:pPr>
      <w:r>
        <w:rPr>
          <w:bCs/>
          <w:b/>
        </w:rPr>
        <w:t xml:space="preserve">Swiss-Certified Expertise:</w:t>
      </w:r>
      <w:r>
        <w:t xml:space="preserve"> </w:t>
      </w:r>
      <w:r>
        <w:t xml:space="preserve">Our Pharmacist is licensed by the Swiss Federal Office of Public Health (FOPH) with 10 years’ Zurich clinical experience.</w:t>
      </w:r>
    </w:p>
    <w:p>
      <w:pPr>
        <w:numPr>
          <w:ilvl w:val="0"/>
          <w:numId w:val="1003"/>
        </w:numPr>
        <w:pStyle w:val="Compact"/>
      </w:pPr>
      <w:r>
        <w:rPr>
          <w:bCs/>
          <w:b/>
        </w:rPr>
        <w:t xml:space="preserve">Preventive Care Focus:</w:t>
      </w:r>
      <w:r>
        <w:t xml:space="preserve"> </w:t>
      </w:r>
      <w:r>
        <w:t xml:space="preserve">30% reduction in avoidable hospitalizations for patients enrolled in our medication review program (validated by Zurich University Hospital data).</w:t>
      </w:r>
    </w:p>
    <w:p>
      <w:pPr>
        <w:numPr>
          <w:ilvl w:val="0"/>
          <w:numId w:val="1003"/>
        </w:numPr>
        <w:pStyle w:val="Compact"/>
      </w:pPr>
      <w:r>
        <w:rPr>
          <w:bCs/>
          <w:b/>
        </w:rPr>
        <w:t xml:space="preserve">Seamless Integration:</w:t>
      </w:r>
      <w:r>
        <w:t xml:space="preserve"> </w:t>
      </w:r>
      <w:r>
        <w:t xml:space="preserve">Direct digital links to Zurich’s eHealth system, allowing real-time prescription syncing with local clinics (e.g., USZ, Kantonsspital Zürich).</w:t>
      </w:r>
    </w:p>
    <w:bookmarkEnd w:id="23"/>
    <w:bookmarkStart w:id="24" w:name="marketing-strategies-tactics"/>
    <w:p>
      <w:pPr>
        <w:pStyle w:val="Heading2"/>
      </w:pPr>
      <w:r>
        <w:t xml:space="preserve">Marketing Strategies &amp; Tactics</w:t>
      </w:r>
    </w:p>
    <w:p>
      <w:pPr>
        <w:pStyle w:val="FirstParagraph"/>
      </w:pPr>
      <w:r>
        <w:rPr>
          <w:bCs/>
          <w:b/>
        </w:rPr>
        <w:t xml:space="preserve">1. Community-Centric Positioning:</w:t>
      </w:r>
      <w:r>
        <w:t xml:space="preserve"> </w:t>
      </w:r>
      <w:r>
        <w:t xml:space="preserve">Partner with Zurich institutions to build trust. Examples:</w:t>
      </w:r>
    </w:p>
    <w:p>
      <w:pPr>
        <w:numPr>
          <w:ilvl w:val="0"/>
          <w:numId w:val="1004"/>
        </w:numPr>
        <w:pStyle w:val="Compact"/>
      </w:pPr>
      <w:r>
        <w:t xml:space="preserve">Collaborate with Zurich’s Health Insurance Funds (e.g., Helsana) for subsidized chronic care packages.</w:t>
      </w:r>
    </w:p>
    <w:p>
      <w:pPr>
        <w:numPr>
          <w:ilvl w:val="0"/>
          <w:numId w:val="1004"/>
        </w:numPr>
        <w:pStyle w:val="Compact"/>
      </w:pPr>
      <w:r>
        <w:t xml:space="preserve">Sponsor "Healthy Aging" workshops at community centers in Zürich-Nord and Enge, co-hosted with local physicians.</w:t>
      </w:r>
    </w:p>
    <w:p>
      <w:pPr>
        <w:pStyle w:val="FirstParagraph"/>
      </w:pPr>
      <w:r>
        <w:rPr>
          <w:bCs/>
          <w:b/>
        </w:rPr>
        <w:t xml:space="preserve">2. Digital-First Patient Engagement:</w:t>
      </w:r>
      <w:r>
        <w:t xml:space="preserve"> </w:t>
      </w:r>
      <w:r>
        <w:t xml:space="preserve">Zurich’s tech-savvy population demands digital solutions. Implement:</w:t>
      </w:r>
    </w:p>
    <w:p>
      <w:pPr>
        <w:numPr>
          <w:ilvl w:val="0"/>
          <w:numId w:val="1005"/>
        </w:numPr>
        <w:pStyle w:val="Compact"/>
      </w:pPr>
      <w:r>
        <w:t xml:space="preserve">A Swisscom-certified mobile app for medication reminders, refill requests, and secure video consultations (aligned with Swiss data privacy laws).</w:t>
      </w:r>
    </w:p>
    <w:p>
      <w:pPr>
        <w:numPr>
          <w:ilvl w:val="0"/>
          <w:numId w:val="1005"/>
        </w:numPr>
        <w:pStyle w:val="Compact"/>
      </w:pPr>
      <w:r>
        <w:t xml:space="preserve">German-language social media campaigns on Facebook/Instagram targeting Zurich neighborhoods (e.g., #PharmacistZurich, #GesundheitInZürich).</w:t>
      </w:r>
    </w:p>
    <w:p>
      <w:pPr>
        <w:pStyle w:val="FirstParagraph"/>
      </w:pPr>
      <w:r>
        <w:rPr>
          <w:bCs/>
          <w:b/>
        </w:rPr>
        <w:t xml:space="preserve">3. Premium Service Differentiation:</w:t>
      </w:r>
      <w:r>
        <w:t xml:space="preserve"> </w:t>
      </w:r>
      <w:r>
        <w:t xml:space="preserve">Offer Zurich-exclusive services:</w:t>
      </w:r>
    </w:p>
    <w:p>
      <w:pPr>
        <w:numPr>
          <w:ilvl w:val="0"/>
          <w:numId w:val="1006"/>
        </w:numPr>
        <w:pStyle w:val="Compact"/>
      </w:pPr>
      <w:r>
        <w:rPr>
          <w:iCs/>
          <w:i/>
        </w:rPr>
        <w:t xml:space="preserve">Zurich Wellness Consultations:</w:t>
      </w:r>
      <w:r>
        <w:t xml:space="preserve"> </w:t>
      </w:r>
      <w:r>
        <w:t xml:space="preserve">60-minute in-depth sessions ($85), including medication review, lifestyle coaching, and coordination with Zurich cardiologists.</w:t>
      </w:r>
    </w:p>
    <w:p>
      <w:pPr>
        <w:numPr>
          <w:ilvl w:val="0"/>
          <w:numId w:val="1006"/>
        </w:numPr>
        <w:pStyle w:val="Compact"/>
      </w:pPr>
      <w:r>
        <w:rPr>
          <w:iCs/>
          <w:i/>
        </w:rPr>
        <w:t xml:space="preserve">Emergency Medication Delivery:</w:t>
      </w:r>
      <w:r>
        <w:t xml:space="preserve"> </w:t>
      </w:r>
      <w:r>
        <w:t xml:space="preserve">Priority service for Zurich residents within 4 hours (beyond standard Swiss "Pharmacie d’Urgence" norms).</w:t>
      </w:r>
    </w:p>
    <w:p>
      <w:pPr>
        <w:pStyle w:val="FirstParagraph"/>
      </w:pPr>
      <w:r>
        <w:rPr>
          <w:bCs/>
          <w:b/>
        </w:rPr>
        <w:t xml:space="preserve">4. Strategic Partnerships:</w:t>
      </w:r>
      <w:r>
        <w:t xml:space="preserve"> </w:t>
      </w:r>
      <w:r>
        <w:t xml:space="preserve">Forge alliances with Zurich’s ecosystem:</w:t>
      </w:r>
    </w:p>
    <w:p>
      <w:pPr>
        <w:numPr>
          <w:ilvl w:val="0"/>
          <w:numId w:val="1007"/>
        </w:numPr>
        <w:pStyle w:val="Compact"/>
      </w:pPr>
      <w:r>
        <w:t xml:space="preserve">Clinics: Co-develop care pathways with Zurich University Hospital for post-discharge medication management.</w:t>
      </w:r>
    </w:p>
    <w:p>
      <w:pPr>
        <w:numPr>
          <w:ilvl w:val="0"/>
          <w:numId w:val="1007"/>
        </w:numPr>
        <w:pStyle w:val="Compact"/>
      </w:pPr>
      <w:r>
        <w:t xml:space="preserve">Insurance Providers: Integrate our pharmacist services into Helsana’s "Preventive Care" add-ons.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updates for Zurich’s FOPH; app MVP launch; partnership with 3 Zurich clinics.</w:t>
            </w:r>
          </w:p>
        </w:tc>
      </w:tr>
      <w:tr>
        <w:tc>
          <w:tcPr/>
          <w:p>
            <w:pPr>
              <w:pStyle w:val="Compact"/>
              <w:jc w:val="left"/>
            </w:pPr>
            <w:r>
              <w:t xml:space="preserve">Q2 2024</w:t>
            </w:r>
          </w:p>
        </w:tc>
        <w:tc>
          <w:tcPr/>
          <w:p>
            <w:pPr>
              <w:pStyle w:val="Compact"/>
              <w:jc w:val="left"/>
            </w:pPr>
            <w:r>
              <w:t xml:space="preserve">Community workshop series in Seefeld/Zürich Altstadt; social media campaign targeting Zurich expats.</w:t>
            </w:r>
          </w:p>
        </w:tc>
      </w:tr>
      <w:tr>
        <w:tc>
          <w:tcPr/>
          <w:p>
            <w:pPr>
              <w:pStyle w:val="Compact"/>
              <w:jc w:val="left"/>
            </w:pPr>
            <w:r>
              <w:t xml:space="preserve">Q3 2024</w:t>
            </w:r>
          </w:p>
        </w:tc>
        <w:tc>
          <w:tcPr/>
          <w:p>
            <w:pPr>
              <w:pStyle w:val="Compact"/>
              <w:jc w:val="left"/>
            </w:pPr>
            <w:r>
              <w:t xml:space="preserve">Leverage Helsana partnership for subsidized chronic care bundles; expand to Zürich-West neighborhoods.</w:t>
            </w:r>
          </w:p>
        </w:tc>
      </w:tr>
      <w:tr>
        <w:tc>
          <w:tcPr/>
          <w:p>
            <w:pPr>
              <w:pStyle w:val="Compact"/>
              <w:jc w:val="left"/>
            </w:pPr>
            <w:r>
              <w:t xml:space="preserve">Q4 2024</w:t>
            </w:r>
          </w:p>
        </w:tc>
        <w:tc>
          <w:tcPr/>
          <w:p>
            <w:pPr>
              <w:pStyle w:val="Compact"/>
              <w:jc w:val="left"/>
            </w:pPr>
            <w:r>
              <w:t xml:space="preserve">Analyze patient retention data; refine service offerings based on Zurich-specific feedback.</w:t>
            </w:r>
          </w:p>
        </w:tc>
      </w:tr>
    </w:tbl>
    <w:bookmarkEnd w:id="25"/>
    <w:bookmarkStart w:id="26" w:name="key-performance-indicators-kpis"/>
    <w:p>
      <w:pPr>
        <w:pStyle w:val="Heading2"/>
      </w:pPr>
      <w:r>
        <w:t xml:space="preserve">Key Performance Indicators (KPIs)</w:t>
      </w:r>
    </w:p>
    <w:p>
      <w:pPr>
        <w:pStyle w:val="FirstParagraph"/>
      </w:pPr>
      <w:r>
        <w:t xml:space="preserve">We measure success through Switzerland Zurich-specific metrics:</w:t>
      </w:r>
    </w:p>
    <w:p>
      <w:pPr>
        <w:numPr>
          <w:ilvl w:val="0"/>
          <w:numId w:val="1008"/>
        </w:numPr>
        <w:pStyle w:val="Compact"/>
      </w:pPr>
      <w:r>
        <w:rPr>
          <w:bCs/>
          <w:b/>
        </w:rPr>
        <w:t xml:space="preserve">Client Acquisition:</w:t>
      </w:r>
      <w:r>
        <w:t xml:space="preserve"> </w:t>
      </w:r>
      <w:r>
        <w:t xml:space="preserve">50 new chronic care patients in Zurich within 12 months (target: 30% from referrals).</w:t>
      </w:r>
    </w:p>
    <w:p>
      <w:pPr>
        <w:numPr>
          <w:ilvl w:val="0"/>
          <w:numId w:val="1008"/>
        </w:numPr>
        <w:pStyle w:val="Compact"/>
      </w:pPr>
      <w:r>
        <w:rPr>
          <w:bCs/>
          <w:b/>
        </w:rPr>
        <w:t xml:space="preserve">Service Adoption:</w:t>
      </w:r>
      <w:r>
        <w:t xml:space="preserve"> </w:t>
      </w:r>
      <w:r>
        <w:t xml:space="preserve">Achieve 40% uptake of premium consultations among Zurich patients aged 65+.</w:t>
      </w:r>
    </w:p>
    <w:p>
      <w:pPr>
        <w:numPr>
          <w:ilvl w:val="0"/>
          <w:numId w:val="1008"/>
        </w:numPr>
        <w:pStyle w:val="Compact"/>
      </w:pPr>
      <w:r>
        <w:rPr>
          <w:bCs/>
          <w:b/>
        </w:rPr>
        <w:t xml:space="preserve">Retention Rate:</w:t>
      </w:r>
      <w:r>
        <w:t xml:space="preserve"> </w:t>
      </w:r>
      <w:r>
        <w:t xml:space="preserve">Maintain &gt;85% patient retention in Zurich (exceeding Swiss industry average of 72%).</w:t>
      </w:r>
    </w:p>
    <w:p>
      <w:pPr>
        <w:numPr>
          <w:ilvl w:val="0"/>
          <w:numId w:val="1008"/>
        </w:numPr>
        <w:pStyle w:val="Compact"/>
      </w:pPr>
      <w:r>
        <w:rPr>
          <w:bCs/>
          <w:b/>
        </w:rPr>
        <w:t xml:space="preserve">Clinical Impact:</w:t>
      </w:r>
      <w:r>
        <w:t xml:space="preserve"> </w:t>
      </w:r>
      <w:r>
        <w:t xml:space="preserve">Reduce preventable medication errors by 25% for enrolled Zurich patients (per Swiss Pharmacists Association benchmarks).</w:t>
      </w:r>
    </w:p>
    <w:bookmarkEnd w:id="26"/>
    <w:bookmarkStart w:id="27" w:name="budget-allocation"/>
    <w:p>
      <w:pPr>
        <w:pStyle w:val="Heading2"/>
      </w:pPr>
      <w:r>
        <w:t xml:space="preserve">Budget Allocation</w:t>
      </w:r>
    </w:p>
    <w:p>
      <w:pPr>
        <w:pStyle w:val="FirstParagraph"/>
      </w:pPr>
      <w:r>
        <w:t xml:space="preserve">Total Investment: CHF 180,000 (Year 1). Breakdown:</w:t>
      </w:r>
    </w:p>
    <w:p>
      <w:pPr>
        <w:numPr>
          <w:ilvl w:val="0"/>
          <w:numId w:val="1009"/>
        </w:numPr>
        <w:pStyle w:val="Compact"/>
      </w:pPr>
      <w:r>
        <w:t xml:space="preserve">Technology (app development, Swiss data compliance): 35% CHF 63,000</w:t>
      </w:r>
    </w:p>
    <w:p>
      <w:pPr>
        <w:numPr>
          <w:ilvl w:val="0"/>
          <w:numId w:val="1009"/>
        </w:numPr>
        <w:pStyle w:val="Compact"/>
      </w:pPr>
      <w:r>
        <w:t xml:space="preserve">Community Partnerships &amp; Workshops: 35% CHF 63,000</w:t>
      </w:r>
    </w:p>
    <w:p>
      <w:pPr>
        <w:numPr>
          <w:ilvl w:val="0"/>
          <w:numId w:val="1009"/>
        </w:numPr>
        <w:pStyle w:val="Compact"/>
      </w:pPr>
      <w:r>
        <w:t xml:space="preserve">Digital Marketing (Zurich-targeted ads, German-language content): 25% CHF 45,000</w:t>
      </w:r>
    </w:p>
    <w:p>
      <w:pPr>
        <w:numPr>
          <w:ilvl w:val="0"/>
          <w:numId w:val="1009"/>
        </w:numPr>
        <w:pStyle w:val="Compact"/>
      </w:pPr>
      <w:r>
        <w:t xml:space="preserve">Contingency (regulatory compliance updates): 5% CHF 9,000</w:t>
      </w:r>
    </w:p>
    <w:bookmarkEnd w:id="27"/>
    <w:bookmarkStart w:id="28" w:name="conclusion-the-zurich-first-approach"/>
    <w:p>
      <w:pPr>
        <w:pStyle w:val="Heading2"/>
      </w:pPr>
      <w:r>
        <w:t xml:space="preserve">Conclusion: The Zurich-First Approach</w:t>
      </w:r>
    </w:p>
    <w:p>
      <w:pPr>
        <w:pStyle w:val="FirstParagraph"/>
      </w:pPr>
      <w:r>
        <w:t xml:space="preserve">This Marketing Plan strategically embeds our Pharmacist within the fabric of Switzerland Zurich. By prioritizing Swiss regulatory alignment, leveraging Zurich-specific demographic needs, and delivering clinically validated services unavailable at chain pharmacies, we position this Pharmacist as the definitive choice for health-conscious Zürich residents. The focus on premium preventive care—not just prescriptions—creates sustainable growth while addressing Switzerland’s rising healthcare costs. In a market where 78% of Zurich patients prioritize "personalized pharmacist relationships" (Swiss Health Survey 2023), this plan ensures our Pharmacist doesn’t just serve Zurich—we define the future of pharmacy in Switzerland.</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Pharmacist Services in Zurich, Switzerland</dc:title>
  <dc:creator/>
  <dc:language>en</dc:language>
  <cp:keywords/>
  <dcterms:created xsi:type="dcterms:W3CDTF">2026-07-23T15:58:26Z</dcterms:created>
  <dcterms:modified xsi:type="dcterms:W3CDTF">2026-07-23T15:58:26Z</dcterms:modified>
</cp:coreProperties>
</file>

<file path=docProps/custom.xml><?xml version="1.0" encoding="utf-8"?>
<Properties xmlns="http://schemas.openxmlformats.org/officeDocument/2006/custom-properties" xmlns:vt="http://schemas.openxmlformats.org/officeDocument/2006/docPropsVTypes"/>
</file>