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32" w:name="X34854595e857d9b069e72650bc668e620276d7a"/>
    <w:p>
      <w:pPr>
        <w:pStyle w:val="Heading1"/>
      </w:pPr>
      <w:r>
        <w:t xml:space="preserve">Comprehensive Marketing Plan for Pharmacist Services in Uganda Kampala</w:t>
      </w:r>
    </w:p>
    <w:bookmarkStart w:id="20" w:name="executive-summary"/>
    <w:p>
      <w:pPr>
        <w:pStyle w:val="Heading2"/>
      </w:pPr>
      <w:r>
        <w:t xml:space="preserve">Executive Summary</w:t>
      </w:r>
    </w:p>
    <w:p>
      <w:pPr>
        <w:pStyle w:val="FirstParagraph"/>
      </w:pPr>
      <w:r>
        <w:t xml:space="preserve">This Marketing Plan outlines a strategic approach to expand and promote pharmacist services across Kampala, Uganda. As the healthcare landscape in Uganda evolves, there is a critical need for accessible, professional pharmacy services that prioritize patient care over transactional sales. This plan targets Kampala's densely populated urban centers where pharmaceutical accessibility remains inconsistent despite rising healthcare demands. Our core objective is to position licensed pharmacists as essential community health partners through evidence-based marketing strategies tailored to Uganda Kampala's unique socio-economic context. By emphasizing pharmacist expertise, we aim to increase pharmacy footfall by 40% within 18 months while establishing a trusted brand that elevates the profession across Ugandan communities.</w:t>
      </w:r>
    </w:p>
    <w:bookmarkEnd w:id="20"/>
    <w:bookmarkStart w:id="21" w:name="X59edb6c3c86aec36a4525a11e4d211504bc9438"/>
    <w:p>
      <w:pPr>
        <w:pStyle w:val="Heading2"/>
      </w:pPr>
      <w:r>
        <w:t xml:space="preserve">Market Analysis: Pharmacist Services in Uganda Kampala</w:t>
      </w:r>
    </w:p>
    <w:p>
      <w:pPr>
        <w:pStyle w:val="FirstParagraph"/>
      </w:pPr>
      <w:r>
        <w:t xml:space="preserve">Kampala's pharmaceutical market faces significant challenges including counterfeit drugs (estimated at 30% of the market), limited pharmacist-to-patient ratios (1:50,000 vs WHO recommendation of 1:5,000), and low public awareness of pharmacists' clinical roles. In Uganda Kampala specifically, over 78% of residents rely on pharmacies for primary health advice despite only 22% understanding that pharmacists are qualified to manage chronic conditions like hypertension and diabetes. This knowledge gap represents a massive opportunity for pharmacist-led services.</w:t>
      </w:r>
    </w:p>
    <w:p>
      <w:pPr>
        <w:pStyle w:val="BodyText"/>
      </w:pPr>
      <w:r>
        <w:t xml:space="preserve">Competitive analysis reveals two key gaps: (1) Traditional pharmacies focus solely on product sales with minimal clinical engagement, and (2) Government health centers lack sufficient pharmacy staffing. Our unique value proposition bridges this through "Pharmacist Care Consultations" – fee-based 15-minute sessions addressing medication adherence, drug interactions, and wellness planning. This model directly responds to Kampala's urgent need for preventive healthcare solutions in a city where non-communicable diseases now account for 42% of deaths.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Families (Ages 30-55)</w:t>
      </w:r>
      <w:r>
        <w:t xml:space="preserve"> </w:t>
      </w:r>
      <w:r>
        <w:t xml:space="preserve">– Middle-income households managing chronic conditions in Kampala. They prioritize healthcare convenience and trust, often visiting pharmacies multiple times monthly.</w:t>
      </w:r>
    </w:p>
    <w:p>
      <w:pPr>
        <w:numPr>
          <w:ilvl w:val="0"/>
          <w:numId w:val="1001"/>
        </w:numPr>
        <w:pStyle w:val="Compact"/>
      </w:pPr>
      <w:r>
        <w:rPr>
          <w:bCs/>
          <w:b/>
        </w:rPr>
        <w:t xml:space="preserve">Secondary: Community Health Workers</w:t>
      </w:r>
      <w:r>
        <w:t xml:space="preserve"> </w:t>
      </w:r>
      <w:r>
        <w:t xml:space="preserve">– Over 12,000 CHWs operating across Kampala's neighborhoods who refer patients to pharmacies for medication management.</w:t>
      </w:r>
    </w:p>
    <w:p>
      <w:pPr>
        <w:numPr>
          <w:ilvl w:val="0"/>
          <w:numId w:val="1001"/>
        </w:numPr>
        <w:pStyle w:val="Compact"/>
      </w:pPr>
      <w:r>
        <w:rPr>
          <w:bCs/>
          <w:b/>
        </w:rPr>
        <w:t xml:space="preserve">Tertiary: Corporate Wellness Programs</w:t>
      </w:r>
      <w:r>
        <w:t xml:space="preserve"> </w:t>
      </w:r>
      <w:r>
        <w:t xml:space="preserve">– Businesses in Kawempe and Nakawa seeking pharmacist-led health screenings for employees.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65% brand recognition among Kampala's urban population through targeted community engagement</w:t>
      </w:r>
    </w:p>
    <w:p>
      <w:pPr>
        <w:numPr>
          <w:ilvl w:val="0"/>
          <w:numId w:val="1002"/>
        </w:numPr>
        <w:pStyle w:val="Compact"/>
      </w:pPr>
      <w:r>
        <w:t xml:space="preserve">Increase pharmacist consultation bookings by 40% in Year 1 via digital and grassroots campaigns</w:t>
      </w:r>
    </w:p>
    <w:bookmarkEnd w:id="23"/>
    <w:bookmarkStart w:id="28" w:name="X53d0fbb28bbd86fcdfdfe3e11e4067487c0e988"/>
    <w:p>
      <w:pPr>
        <w:pStyle w:val="Heading2"/>
      </w:pPr>
      <w:r>
        <w:t xml:space="preserve">Strategic Marketing Mix: The Pharmacist-Centric Approach</w:t>
      </w:r>
    </w:p>
    <w:bookmarkStart w:id="24" w:name="product-strategy-beyond-dispensing"/>
    <w:p>
      <w:pPr>
        <w:pStyle w:val="Heading3"/>
      </w:pPr>
      <w:r>
        <w:t xml:space="preserve">Product Strategy: Beyond Dispensing</w:t>
      </w:r>
    </w:p>
    <w:p>
      <w:pPr>
        <w:pStyle w:val="FirstParagraph"/>
      </w:pPr>
      <w:r>
        <w:t xml:space="preserve">We redefine the pharmacist's role in Uganda Kampala by launching three core services:</w:t>
      </w:r>
    </w:p>
    <w:p>
      <w:pPr>
        <w:numPr>
          <w:ilvl w:val="0"/>
          <w:numId w:val="1003"/>
        </w:numPr>
        <w:pStyle w:val="Compact"/>
      </w:pPr>
      <w:r>
        <w:rPr>
          <w:bCs/>
          <w:b/>
        </w:rPr>
        <w:t xml:space="preserve">Medication Therapy Management (MTM):</w:t>
      </w:r>
      <w:r>
        <w:t xml:space="preserve"> </w:t>
      </w:r>
      <w:r>
        <w:t xml:space="preserve">Personalized plans for chronic disease patients, including free follow-up calls and adherence packaging.</w:t>
      </w:r>
    </w:p>
    <w:p>
      <w:pPr>
        <w:numPr>
          <w:ilvl w:val="0"/>
          <w:numId w:val="1003"/>
        </w:numPr>
        <w:pStyle w:val="Compact"/>
      </w:pPr>
      <w:r>
        <w:rPr>
          <w:bCs/>
          <w:b/>
        </w:rPr>
        <w:t xml:space="preserve">Nutrition &amp; Wellness Clinics:</w:t>
      </w:r>
      <w:r>
        <w:t xml:space="preserve"> </w:t>
      </w:r>
      <w:r>
        <w:t xml:space="preserve">Weekly sessions in partnership with local dietitians targeting diabetes prevention.</w:t>
      </w:r>
    </w:p>
    <w:p>
      <w:pPr>
        <w:numPr>
          <w:ilvl w:val="0"/>
          <w:numId w:val="1003"/>
        </w:numPr>
        <w:pStyle w:val="Compact"/>
      </w:pPr>
      <w:r>
        <w:rPr>
          <w:bCs/>
          <w:b/>
        </w:rPr>
        <w:t xml:space="preserve">Pharmacist-Verified Drug Safety Checks:</w:t>
      </w:r>
      <w:r>
        <w:t xml:space="preserve"> </w:t>
      </w:r>
      <w:r>
        <w:t xml:space="preserve">Free verification of prescription authenticity using national pharmaceutical database access (in collaboration with Uganda Pharmacy Council).</w:t>
      </w:r>
    </w:p>
    <w:bookmarkEnd w:id="24"/>
    <w:bookmarkStart w:id="25" w:name="pricing-strategy"/>
    <w:p>
      <w:pPr>
        <w:pStyle w:val="Heading3"/>
      </w:pPr>
      <w:r>
        <w:t xml:space="preserve">Pricing Strategy</w:t>
      </w:r>
    </w:p>
    <w:p>
      <w:pPr>
        <w:pStyle w:val="FirstParagraph"/>
      </w:pPr>
      <w:r>
        <w:t xml:space="preserve">Consultations priced at UGX 5,000 (approx. $1.40) – significantly below competitive rates while offering superior value. Corporate wellness packages are bundled at UGX 15,000 per employee quarterly. The pricing model deliberately prioritizes accessibility in Kampala's economic context while ensuring sustainable operations.</w:t>
      </w:r>
    </w:p>
    <w:bookmarkEnd w:id="25"/>
    <w:bookmarkStart w:id="26" w:name="place-strategy-strategic-location-access"/>
    <w:p>
      <w:pPr>
        <w:pStyle w:val="Heading3"/>
      </w:pPr>
      <w:r>
        <w:t xml:space="preserve">Place Strategy: Strategic Location &amp; Access</w:t>
      </w:r>
    </w:p>
    <w:p>
      <w:pPr>
        <w:pStyle w:val="FirstParagraph"/>
      </w:pPr>
      <w:r>
        <w:t xml:space="preserve">We deploy a hybrid model:</w:t>
      </w:r>
    </w:p>
    <w:p>
      <w:pPr>
        <w:numPr>
          <w:ilvl w:val="0"/>
          <w:numId w:val="1004"/>
        </w:numPr>
        <w:pStyle w:val="Compact"/>
      </w:pPr>
      <w:r>
        <w:rPr>
          <w:bCs/>
          <w:b/>
        </w:rPr>
        <w:t xml:space="preserve">Physical Hubs:</w:t>
      </w:r>
      <w:r>
        <w:t xml:space="preserve"> </w:t>
      </w:r>
      <w:r>
        <w:t xml:space="preserve">5 flagship pharmacies in high-traffic zones (Nakasero, Kawempe, Mengo) staffed with clinical pharmacists.</w:t>
      </w:r>
    </w:p>
    <w:p>
      <w:pPr>
        <w:numPr>
          <w:ilvl w:val="0"/>
          <w:numId w:val="1004"/>
        </w:numPr>
        <w:pStyle w:val="Compact"/>
      </w:pPr>
      <w:r>
        <w:rPr>
          <w:bCs/>
          <w:b/>
        </w:rPr>
        <w:t xml:space="preserve">Digital Integration:</w:t>
      </w:r>
      <w:r>
        <w:t xml:space="preserve"> </w:t>
      </w:r>
      <w:r>
        <w:t xml:space="preserve">USSD-based appointment booking (accessible via basic phones) and WhatsApp consultations for remote communities.</w:t>
      </w:r>
    </w:p>
    <w:p>
      <w:pPr>
        <w:numPr>
          <w:ilvl w:val="0"/>
          <w:numId w:val="1004"/>
        </w:numPr>
        <w:pStyle w:val="Compact"/>
      </w:pPr>
      <w:r>
        <w:rPr>
          <w:bCs/>
          <w:b/>
        </w:rPr>
        <w:t xml:space="preserve">Community Outreach:</w:t>
      </w:r>
      <w:r>
        <w:t xml:space="preserve"> </w:t>
      </w:r>
      <w:r>
        <w:t xml:space="preserve">Monthly "Pharmacist on Wheels" mobile units serving slum areas like Katwe and Bwaise.</w:t>
      </w:r>
    </w:p>
    <w:bookmarkEnd w:id="26"/>
    <w:bookmarkStart w:id="27" w:name="X263748391bb59eda2aa3b5108727865be3fd123"/>
    <w:p>
      <w:pPr>
        <w:pStyle w:val="Heading3"/>
      </w:pPr>
      <w:r>
        <w:t xml:space="preserve">Promotion Strategy: Culturally Anchored Campaigns</w:t>
      </w:r>
    </w:p>
    <w:p>
      <w:pPr>
        <w:pStyle w:val="FirstParagraph"/>
      </w:pPr>
      <w:r>
        <w:t xml:space="preserve">Our promotions avoid Western marketing clichés and instead leverage Ugandan cultural touchpoints:</w:t>
      </w:r>
    </w:p>
    <w:p>
      <w:pPr>
        <w:numPr>
          <w:ilvl w:val="0"/>
          <w:numId w:val="1005"/>
        </w:numPr>
        <w:pStyle w:val="Compact"/>
      </w:pPr>
      <w:r>
        <w:rPr>
          <w:bCs/>
          <w:b/>
        </w:rPr>
        <w:t xml:space="preserve">"Pharmacist Maman" Initiative:</w:t>
      </w:r>
      <w:r>
        <w:t xml:space="preserve"> </w:t>
      </w:r>
      <w:r>
        <w:t xml:space="preserve">Partnering with popular local radio shows (e.g., Radio Simba) for weekly segments where pharmacists answer health questions in Luganda/English.</w:t>
      </w:r>
    </w:p>
    <w:p>
      <w:pPr>
        <w:numPr>
          <w:ilvl w:val="0"/>
          <w:numId w:val="1005"/>
        </w:numPr>
        <w:pStyle w:val="Compact"/>
      </w:pPr>
      <w:r>
        <w:rPr>
          <w:bCs/>
          <w:b/>
        </w:rPr>
        <w:t xml:space="preserve">Community Health Ambassador Program:</w:t>
      </w:r>
      <w:r>
        <w:t xml:space="preserve"> </w:t>
      </w:r>
      <w:r>
        <w:t xml:space="preserve">Training influential local leaders as referral partners, providing them with branded materials highlighting pharmacist expertise.</w:t>
      </w:r>
    </w:p>
    <w:p>
      <w:pPr>
        <w:numPr>
          <w:ilvl w:val="0"/>
          <w:numId w:val="1005"/>
        </w:numPr>
        <w:pStyle w:val="Compact"/>
      </w:pPr>
      <w:r>
        <w:rPr>
          <w:bCs/>
          <w:b/>
        </w:rPr>
        <w:t xml:space="preserve">Social Media with Local Flavor:</w:t>
      </w:r>
      <w:r>
        <w:t xml:space="preserve"> </w:t>
      </w:r>
      <w:r>
        <w:t xml:space="preserve">TikTok/Instagram campaigns featuring real Kampala patients sharing success stories (e.g., "How my pharmacist helped control my diabetes") using Ugandan slang.</w:t>
      </w:r>
    </w:p>
    <w:p>
      <w:pPr>
        <w:numPr>
          <w:ilvl w:val="0"/>
          <w:numId w:val="1005"/>
        </w:numPr>
        <w:pStyle w:val="Compact"/>
      </w:pPr>
      <w:r>
        <w:rPr>
          <w:bCs/>
          <w:b/>
        </w:rPr>
        <w:t xml:space="preserve">Pharmacist Appreciation Day:</w:t>
      </w:r>
      <w:r>
        <w:t xml:space="preserve"> </w:t>
      </w:r>
      <w:r>
        <w:t xml:space="preserve">Annual event in Kampala's City Park celebrating pharmacists' contributions, attended by health ministry officials and media.</w:t>
      </w:r>
    </w:p>
    <w:bookmarkEnd w:id="27"/>
    <w:bookmarkEnd w:id="28"/>
    <w:bookmarkStart w:id="29" w:name="X1e7751114f2b11a4df3a57b509931a50810fe74"/>
    <w:p>
      <w:pPr>
        <w:pStyle w:val="Heading2"/>
      </w:pPr>
      <w:r>
        <w:t xml:space="preserve">Budget Allocation &amp; Implementation Timeline</w:t>
      </w:r>
    </w:p>
    <w:p>
      <w:pPr>
        <w:pStyle w:val="FirstParagraph"/>
      </w:pPr>
      <w:r>
        <w:t xml:space="preserve">Quarter</w:t>
      </w:r>
    </w:p>
    <w:p>
      <w:pPr>
        <w:pStyle w:val="BodyText"/>
      </w:pPr>
      <w:r>
        <w:t xml:space="preserve">Key Activities</w:t>
      </w:r>
    </w:p>
    <w:p>
      <w:pPr>
        <w:pStyle w:val="BodyText"/>
      </w:pPr>
      <w:r>
        <w:t xml:space="preserve">Allocation (UGX)</w:t>
      </w:r>
    </w:p>
    <w:p>
      <w:pPr>
        <w:pStyle w:val="BodyText"/>
      </w:pPr>
      <w:r>
        <w:t xml:space="preserve">Q1</w:t>
      </w:r>
    </w:p>
    <w:p>
      <w:pPr>
        <w:pStyle w:val="BodyText"/>
      </w:pPr>
      <w:r>
        <w:t xml:space="preserve">Hire 3 clinical pharmacists, launch USSD booking, radio partnerships</w:t>
      </w:r>
    </w:p>
    <w:p>
      <w:pPr>
        <w:pStyle w:val="BodyText"/>
      </w:pPr>
      <w:r>
        <w:t xml:space="preserve">58,000,000</w:t>
      </w:r>
    </w:p>
    <w:p>
      <w:pPr>
        <w:pStyle w:val="BodyText"/>
      </w:pPr>
      <w:r>
        <w:t xml:space="preserve">Q2-Q3</w:t>
      </w:r>
    </w:p>
    <w:p>
      <w:pPr>
        <w:pStyle w:val="BodyText"/>
      </w:pPr>
      <w:r>
        <w:t xml:space="preserve">Mobile unit deployment, community health worker training program</w:t>
      </w:r>
    </w:p>
    <w:p>
      <w:pPr>
        <w:pStyle w:val="BodyText"/>
      </w:pPr>
      <w:r>
        <w:t xml:space="preserve">75,250,000</w:t>
      </w:r>
    </w:p>
    <w:p>
      <w:pPr>
        <w:pStyle w:val="BodyText"/>
      </w:pPr>
      <w:r>
        <w:t xml:space="preserve">Q4</w:t>
      </w:r>
    </w:p>
    <w:p>
      <w:pPr>
        <w:pStyle w:val="BodyText"/>
      </w:pPr>
      <w:r>
        <w:t xml:space="preserve">&lt;</w:t>
      </w:r>
    </w:p>
    <w:p>
      <w:pPr>
        <w:pStyle w:val="BodyText"/>
      </w:pPr>
      <w:r>
        <w:t xml:space="preserve">Pharmacist Appreciation Day event, corporate wellness partnerships</w:t>
      </w:r>
    </w:p>
    <w:p>
      <w:pPr>
        <w:pStyle w:val="BodyText"/>
      </w:pPr>
      <w:r>
        <w:t xml:space="preserve">41,750,000</w:t>
      </w:r>
    </w:p>
    <w:p>
      <w:pPr>
        <w:pStyle w:val="BodyText"/>
      </w:pPr>
      <w:r>
        <w:t xml:space="preserve">Total budget: UGX 175 million (approx. $48,600). 62% allocated to community engagement – recognizing that trust-building is paramount in Uganda Kampala's healthcare ecosystem.</w:t>
      </w:r>
    </w:p>
    <w:bookmarkEnd w:id="29"/>
    <w:bookmarkStart w:id="30" w:name="measurement-evaluation-framework"/>
    <w:p>
      <w:pPr>
        <w:pStyle w:val="Heading2"/>
      </w:pPr>
      <w:r>
        <w:t xml:space="preserve">Measurement &amp; Evaluation Framework</w:t>
      </w:r>
    </w:p>
    <w:p>
      <w:pPr>
        <w:pStyle w:val="FirstParagraph"/>
      </w:pPr>
      <w:r>
        <w:t xml:space="preserve">We track success through both quantitative and cultural metrics:</w:t>
      </w:r>
    </w:p>
    <w:p>
      <w:pPr>
        <w:numPr>
          <w:ilvl w:val="0"/>
          <w:numId w:val="1006"/>
        </w:numPr>
        <w:pStyle w:val="Compact"/>
      </w:pPr>
      <w:r>
        <w:rPr>
          <w:bCs/>
          <w:b/>
        </w:rPr>
        <w:t xml:space="preserve">Brand Health:</w:t>
      </w:r>
      <w:r>
        <w:t xml:space="preserve"> </w:t>
      </w:r>
      <w:r>
        <w:t xml:space="preserve">Quarterly surveys measuring "Pharmacist" recognition as a healthcare professional (vs. seller)</w:t>
      </w:r>
    </w:p>
    <w:p>
      <w:pPr>
        <w:numPr>
          <w:ilvl w:val="0"/>
          <w:numId w:val="1006"/>
        </w:numPr>
        <w:pStyle w:val="Compact"/>
      </w:pPr>
      <w:r>
        <w:rPr>
          <w:bCs/>
          <w:b/>
        </w:rPr>
        <w:t xml:space="preserve">Social Impact:</w:t>
      </w:r>
      <w:r>
        <w:t xml:space="preserve"> </w:t>
      </w:r>
      <w:r>
        <w:t xml:space="preserve">Reduction in medication errors reported via patient feedback forms</w:t>
      </w:r>
    </w:p>
    <w:p>
      <w:pPr>
        <w:numPr>
          <w:ilvl w:val="0"/>
          <w:numId w:val="1006"/>
        </w:numPr>
        <w:pStyle w:val="Compact"/>
      </w:pPr>
      <w:r>
        <w:rPr>
          <w:bCs/>
          <w:b/>
        </w:rPr>
        <w:t xml:space="preserve">Business Metrics:</w:t>
      </w:r>
      <w:r>
        <w:t xml:space="preserve"> </w:t>
      </w:r>
      <w:r>
        <w:t xml:space="preserve">Consultation conversion rates, repeat customer rate (target: 55%+), referral volume from CHWs</w:t>
      </w:r>
    </w:p>
    <w:p>
      <w:pPr>
        <w:pStyle w:val="FirstParagraph"/>
      </w:pPr>
      <w:r>
        <w:t xml:space="preserve">All data will be analyzed through Uganda's Health Information System (HIS) integration to demonstrate national health impact. We'll publish annual transparency reports showing how pharmacist services reduced hospital readmissions in Kampala communities.</w:t>
      </w:r>
    </w:p>
    <w:bookmarkEnd w:id="30"/>
    <w:bookmarkStart w:id="31" w:name="X1fb47e13036ee733b5f557cb0d80f3f48801f34"/>
    <w:p>
      <w:pPr>
        <w:pStyle w:val="Heading2"/>
      </w:pPr>
      <w:r>
        <w:t xml:space="preserve">Conclusion: Elevating the Pharmacist Profession in Uganda</w:t>
      </w:r>
    </w:p>
    <w:p>
      <w:pPr>
        <w:pStyle w:val="FirstParagraph"/>
      </w:pPr>
      <w:r>
        <w:t xml:space="preserve">This Marketing Plan is not merely about promoting pharmacy visits – it's about transforming the perception of pharmacists across Uganda Kampala. By embedding clinical expertise into everyday healthcare access, we address critical gaps in disease management while positioning pharmacists as indispensable frontline health defenders. The success of this plan will be measured not just by revenue, but by how many Kampala residents now view their pharmacist as a trusted advisor – a fundamental shift for Ugandan healthcare. In the heart of Uganda's capital city, where 15 million people urgently need reliable health guidance, we are building a model that redefines what "pharmacist" means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Uganda Kampala</dc:title>
  <dc:creator/>
  <dc:language>en</dc:language>
  <cp:keywords/>
  <dcterms:created xsi:type="dcterms:W3CDTF">2026-07-23T09:06:25Z</dcterms:created>
  <dcterms:modified xsi:type="dcterms:W3CDTF">2026-07-23T09:06:25Z</dcterms:modified>
</cp:coreProperties>
</file>

<file path=docProps/custom.xml><?xml version="1.0" encoding="utf-8"?>
<Properties xmlns="http://schemas.openxmlformats.org/officeDocument/2006/custom-properties" xmlns:vt="http://schemas.openxmlformats.org/officeDocument/2006/docPropsVTypes"/>
</file>