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080dac9bd9811e3dbb9491c3aa4b371f56f99b3"/>
    <w:p>
      <w:pPr>
        <w:pStyle w:val="Heading1"/>
      </w:pPr>
      <w:r>
        <w:t xml:space="preserve">Comprehensive Marketing Plan for Pharmacist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pharmacy service provider in United States San Francisco. As healthcare needs surge in the Bay Area, this plan positions our pharmacist-led practice as the community's most trusted resource for medication management, preventive care, and personalized health solutions. By leveraging San Francisco's unique demographic landscape—characterized by a diverse population with high health awareness and demand for accessible services—we will capture market share through innovative digital engagement, hyperlocal community partnerships, and exceptional patient-centered care. Our goal is to become the leading pharmacist service in United States San Francisco within three years, driving 40% revenue growth while enhancing public health outcomes.</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presents a dynamic pharmacy market shaped by its status as a tech hub, multicultural population (55% non-white), and high prevalence of chronic conditions like diabetes and hypertension. The United States San Francisco healthcare ecosystem features intense competition from national chains (CVS, Walgreens) and independent pharmacies, but gaps persist in personalized care for underserved communities. Key insights include:</w:t>
      </w:r>
    </w:p>
    <w:p>
      <w:pPr>
        <w:numPr>
          <w:ilvl w:val="0"/>
          <w:numId w:val="1001"/>
        </w:numPr>
        <w:pStyle w:val="Compact"/>
      </w:pPr>
      <w:r>
        <w:t xml:space="preserve">72% of SF residents prioritize pharmacist accessibility over convenience (SF Health Department 2023)</w:t>
      </w:r>
    </w:p>
    <w:p>
      <w:pPr>
        <w:numPr>
          <w:ilvl w:val="0"/>
          <w:numId w:val="1001"/>
        </w:numPr>
        <w:pStyle w:val="Compact"/>
      </w:pPr>
      <w:r>
        <w:t xml:space="preserve">Telehealth pharmacy demand grew 180% post-pandemic, especially among young professionals in SOMA and Mission District</w:t>
      </w:r>
    </w:p>
    <w:p>
      <w:pPr>
        <w:numPr>
          <w:ilvl w:val="0"/>
          <w:numId w:val="1001"/>
        </w:numPr>
        <w:pStyle w:val="Compact"/>
      </w:pPr>
      <w:r>
        <w:t xml:space="preserve">Nationally, pharmacists perform 45% of medication therapy management (MTM) services but San Francisco lags at 28%</w:t>
      </w:r>
    </w:p>
    <w:p>
      <w:pPr>
        <w:pStyle w:val="FirstParagraph"/>
      </w:pPr>
      <w:r>
        <w:t xml:space="preserve">Our analysis confirms a critical opportunity: To bridge the gap between clinical expertise and community needs through a pharmacist-led service model uniquely tailored for United States San Francisco's urban environment.</w:t>
      </w:r>
    </w:p>
    <w:bookmarkEnd w:id="21"/>
    <w:bookmarkStart w:id="22" w:name="target-audience-definition"/>
    <w:p>
      <w:pPr>
        <w:pStyle w:val="Heading2"/>
      </w:pPr>
      <w:r>
        <w:t xml:space="preserve">Target Audience Definition</w:t>
      </w:r>
    </w:p>
    <w:p>
      <w:pPr>
        <w:pStyle w:val="FirstParagraph"/>
      </w:pPr>
      <w:r>
        <w:t xml:space="preserve">We focus on three priority segments in United States San Francisco:</w:t>
      </w:r>
    </w:p>
    <w:p>
      <w:pPr>
        <w:numPr>
          <w:ilvl w:val="0"/>
          <w:numId w:val="1002"/>
        </w:numPr>
        <w:pStyle w:val="Compact"/>
      </w:pPr>
      <w:r>
        <w:rPr>
          <w:bCs/>
          <w:b/>
        </w:rPr>
        <w:t xml:space="preserve">Elderly Residents (55+):</w:t>
      </w:r>
      <w:r>
        <w:t xml:space="preserve"> </w:t>
      </w:r>
      <w:r>
        <w:t xml:space="preserve">18% of SF population; require chronic disease management and medication reconciliation. Targeted via community centers like the Glide Foundation and senior housing complexes.</w:t>
      </w:r>
    </w:p>
    <w:p>
      <w:pPr>
        <w:numPr>
          <w:ilvl w:val="0"/>
          <w:numId w:val="1002"/>
        </w:numPr>
        <w:pStyle w:val="Compact"/>
      </w:pPr>
      <w:r>
        <w:rPr>
          <w:bCs/>
          <w:b/>
        </w:rPr>
        <w:t xml:space="preserve">Tech Industry Professionals (25-45):</w:t>
      </w:r>
      <w:r>
        <w:t xml:space="preserve"> </w:t>
      </w:r>
      <w:r>
        <w:t xml:space="preserve">High disposable income, digital-native, seeking same-day prescriptions and wellness integrations. Leverage partnerships with startups like Salesforce for employee health programs.</w:t>
      </w:r>
    </w:p>
    <w:p>
      <w:pPr>
        <w:numPr>
          <w:ilvl w:val="0"/>
          <w:numId w:val="1002"/>
        </w:numPr>
        <w:pStyle w:val="Compact"/>
      </w:pPr>
      <w:r>
        <w:rPr>
          <w:bCs/>
          <w:b/>
        </w:rPr>
        <w:t xml:space="preserve">Underserved Communities:</w:t>
      </w:r>
      <w:r>
        <w:t xml:space="preserve"> </w:t>
      </w:r>
      <w:r>
        <w:t xml:space="preserve">Low-income neighborhoods in Bayview-Hunters Point and Visitacion Valley with limited pharmacy access. Addressed through mobile clinics and Spanish/Tagalog-speaking pharmacist teams.</w:t>
      </w:r>
    </w:p>
    <w:bookmarkEnd w:id="22"/>
    <w:bookmarkStart w:id="23" w:name="marketing-objectives-12-month"/>
    <w:p>
      <w:pPr>
        <w:pStyle w:val="Heading2"/>
      </w:pPr>
      <w:r>
        <w:t xml:space="preserve">Marketing Objectives (12-Month)</w:t>
      </w:r>
    </w:p>
    <w:p>
      <w:pPr>
        <w:numPr>
          <w:ilvl w:val="0"/>
          <w:numId w:val="1003"/>
        </w:numPr>
        <w:pStyle w:val="Compact"/>
      </w:pPr>
      <w:r>
        <w:t xml:space="preserve">Achieve 35% brand recognition among target demographics in United States San Francisco</w:t>
      </w:r>
    </w:p>
    <w:p>
      <w:pPr>
        <w:numPr>
          <w:ilvl w:val="0"/>
          <w:numId w:val="1003"/>
        </w:numPr>
        <w:pStyle w:val="Compact"/>
      </w:pPr>
      <w:r>
        <w:t xml:space="preserve">Acquire 8,000 new patients through community engagement and digital channels</w:t>
      </w:r>
    </w:p>
    <w:p>
      <w:pPr>
        <w:numPr>
          <w:ilvl w:val="0"/>
          <w:numId w:val="1003"/>
        </w:numPr>
        <w:pStyle w:val="Compact"/>
      </w:pPr>
      <w:r>
        <w:t xml:space="preserve">Reduce medication non-adherence rates by 25% for chronic conditions (measured via patient surveys)</w:t>
      </w:r>
    </w:p>
    <w:p>
      <w:pPr>
        <w:numPr>
          <w:ilvl w:val="0"/>
          <w:numId w:val="1003"/>
        </w:numPr>
        <w:pStyle w:val="Compact"/>
      </w:pPr>
      <w:r>
        <w:t xml:space="preserve">Generate $1.2M in new revenue from MTM services and wellness programs</w:t>
      </w:r>
    </w:p>
    <w:bookmarkEnd w:id="23"/>
    <w:bookmarkStart w:id="27" w:name="X7f95444b18dd1891875cfa0e888ed97aeacfc80"/>
    <w:p>
      <w:pPr>
        <w:pStyle w:val="Heading2"/>
      </w:pPr>
      <w:r>
        <w:t xml:space="preserve">Core Strategies &amp; Tactics: Pharmacist-Centric Approach</w:t>
      </w:r>
    </w:p>
    <w:bookmarkStart w:id="24" w:name="X26f44bb0ce2cd2e3f05ce5a51a7fb58ee325a91"/>
    <w:p>
      <w:pPr>
        <w:pStyle w:val="Heading3"/>
      </w:pPr>
      <w:r>
        <w:t xml:space="preserve">1. Community Integration as a Pharmacist Service Differentiator</w:t>
      </w:r>
    </w:p>
    <w:p>
      <w:pPr>
        <w:pStyle w:val="FirstParagraph"/>
      </w:pPr>
      <w:r>
        <w:t xml:space="preserve">We will embed our pharmacist team into San Francisco's social fabric through:</w:t>
      </w:r>
    </w:p>
    <w:p>
      <w:pPr>
        <w:numPr>
          <w:ilvl w:val="0"/>
          <w:numId w:val="1004"/>
        </w:numPr>
        <w:pStyle w:val="Compact"/>
      </w:pPr>
      <w:r>
        <w:rPr>
          <w:bCs/>
          <w:b/>
        </w:rPr>
        <w:t xml:space="preserve">Free Health Screenings:</w:t>
      </w:r>
      <w:r>
        <w:t xml:space="preserve"> </w:t>
      </w:r>
      <w:r>
        <w:t xml:space="preserve">Monthly pop-ups at public spaces (e.g., Dolores Park, SF Public Library branches) offering blood pressure checks, diabetes risk assessments—all conducted by licensed pharmacists.</w:t>
      </w:r>
    </w:p>
    <w:p>
      <w:pPr>
        <w:numPr>
          <w:ilvl w:val="0"/>
          <w:numId w:val="1004"/>
        </w:numPr>
        <w:pStyle w:val="Compact"/>
      </w:pPr>
      <w:r>
        <w:rPr>
          <w:bCs/>
          <w:b/>
        </w:rPr>
        <w:t xml:space="preserve">Neighborhood Pharmacist Ambassadors:</w:t>
      </w:r>
      <w:r>
        <w:t xml:space="preserve"> </w:t>
      </w:r>
      <w:r>
        <w:t xml:space="preserve">Hire bilingual pharmacists to work in key neighborhoods (e.g., Balboa Terrace, Richmond District), building trust through hyperlocal engagement.</w:t>
      </w:r>
    </w:p>
    <w:p>
      <w:pPr>
        <w:numPr>
          <w:ilvl w:val="0"/>
          <w:numId w:val="1004"/>
        </w:numPr>
        <w:pStyle w:val="Compact"/>
      </w:pPr>
      <w:r>
        <w:rPr>
          <w:bCs/>
          <w:b/>
        </w:rPr>
        <w:t xml:space="preserve">Clinic Partnerships:</w:t>
      </w:r>
      <w:r>
        <w:t xml:space="preserve"> </w:t>
      </w:r>
      <w:r>
        <w:t xml:space="preserve">Collaborate with safety-net clinics like San Francisco General Hospital for pharmacist-led medication therapy management, directly serving 10,000+ vulnerable patients.</w:t>
      </w:r>
    </w:p>
    <w:bookmarkEnd w:id="24"/>
    <w:bookmarkStart w:id="25" w:name="X2861d8627e65fab02a55ea3b519b2174fd22076"/>
    <w:p>
      <w:pPr>
        <w:pStyle w:val="Heading3"/>
      </w:pPr>
      <w:r>
        <w:t xml:space="preserve">2. Digital Transformation for United States San Francisco Patients</w:t>
      </w:r>
    </w:p>
    <w:p>
      <w:pPr>
        <w:pStyle w:val="FirstParagraph"/>
      </w:pPr>
      <w:r>
        <w:t xml:space="preserve">Leverage San Francisco's tech-savvy population through:</w:t>
      </w:r>
    </w:p>
    <w:p>
      <w:pPr>
        <w:numPr>
          <w:ilvl w:val="0"/>
          <w:numId w:val="1005"/>
        </w:numPr>
        <w:pStyle w:val="Compact"/>
      </w:pPr>
      <w:r>
        <w:rPr>
          <w:bCs/>
          <w:b/>
        </w:rPr>
        <w:t xml:space="preserve">Pharmacy App Integration:</w:t>
      </w:r>
      <w:r>
        <w:t xml:space="preserve"> </w:t>
      </w:r>
      <w:r>
        <w:t xml:space="preserve">Develop an iOS/Android app featuring real-time prescription status, AI-driven adherence reminders (with culturally tailored content), and video consults with pharmacists—available at no cost to SF residents.</w:t>
      </w:r>
    </w:p>
    <w:p>
      <w:pPr>
        <w:numPr>
          <w:ilvl w:val="0"/>
          <w:numId w:val="1005"/>
        </w:numPr>
        <w:pStyle w:val="Compact"/>
      </w:pPr>
      <w:r>
        <w:rPr>
          <w:bCs/>
          <w:b/>
        </w:rPr>
        <w:t xml:space="preserve">Geotargeted Social Media:</w:t>
      </w:r>
      <w:r>
        <w:t xml:space="preserve"> </w:t>
      </w:r>
      <w:r>
        <w:t xml:space="preserve">Use Instagram/Facebook ads targeting 5-mile radii around our San Francisco locations with content like "Pharmacist Tip of the Day" (e.g., managing allergy season in SF fog) and community health stats.</w:t>
      </w:r>
    </w:p>
    <w:p>
      <w:pPr>
        <w:numPr>
          <w:ilvl w:val="0"/>
          <w:numId w:val="1005"/>
        </w:numPr>
        <w:pStyle w:val="Compact"/>
      </w:pPr>
      <w:r>
        <w:rPr>
          <w:bCs/>
          <w:b/>
        </w:rPr>
        <w:t xml:space="preserve">Social Proof Campaign:</w:t>
      </w:r>
      <w:r>
        <w:t xml:space="preserve"> </w:t>
      </w:r>
      <w:r>
        <w:t xml:space="preserve">Partner with local influencers (e.g., fitness coaches, nutritionists) for "Ask a Pharmacist" live sessions on TikTok, emphasizing pharmacist expertise over generic advice.</w:t>
      </w:r>
    </w:p>
    <w:bookmarkEnd w:id="25"/>
    <w:bookmarkStart w:id="26" w:name="X5b814ef68396b77b8b167bdda182063a3bd6c72"/>
    <w:p>
      <w:pPr>
        <w:pStyle w:val="Heading3"/>
      </w:pPr>
      <w:r>
        <w:t xml:space="preserve">3. Strategic Partnerships to Amplify Pharmacist Impact</w:t>
      </w:r>
    </w:p>
    <w:p>
      <w:pPr>
        <w:pStyle w:val="FirstParagraph"/>
      </w:pPr>
      <w:r>
        <w:t xml:space="preserve">We will forge alliances that position our pharmacist as the health authority in United States San Francisco:</w:t>
      </w:r>
    </w:p>
    <w:p>
      <w:pPr>
        <w:numPr>
          <w:ilvl w:val="0"/>
          <w:numId w:val="1006"/>
        </w:numPr>
        <w:pStyle w:val="Compact"/>
      </w:pPr>
      <w:r>
        <w:rPr>
          <w:bCs/>
          <w:b/>
        </w:rPr>
        <w:t xml:space="preserve">Employer Wellness Programs:</w:t>
      </w:r>
      <w:r>
        <w:t xml:space="preserve"> </w:t>
      </w:r>
      <w:r>
        <w:t xml:space="preserve">Contract with tech companies (e.g., Twitter, Uber) for "Pharmacist-on-Call" services during mental health awareness weeks.</w:t>
      </w:r>
    </w:p>
    <w:p>
      <w:pPr>
        <w:numPr>
          <w:ilvl w:val="0"/>
          <w:numId w:val="1006"/>
        </w:numPr>
        <w:pStyle w:val="Compact"/>
      </w:pPr>
      <w:r>
        <w:rPr>
          <w:bCs/>
          <w:b/>
        </w:rPr>
        <w:t xml:space="preserve">School District Collaborations:</w:t>
      </w:r>
      <w:r>
        <w:t xml:space="preserve"> </w:t>
      </w:r>
      <w:r>
        <w:t xml:space="preserve">Work with SFUSD to implement pharmacist-led vaccine education and asthma management programs in schools.</w:t>
      </w:r>
    </w:p>
    <w:p>
      <w:pPr>
        <w:numPr>
          <w:ilvl w:val="0"/>
          <w:numId w:val="1006"/>
        </w:numPr>
        <w:pStyle w:val="Compact"/>
      </w:pPr>
      <w:r>
        <w:rPr>
          <w:bCs/>
          <w:b/>
        </w:rPr>
        <w:t xml:space="preserve">Public Health Initiatives:</w:t>
      </w:r>
      <w:r>
        <w:t xml:space="preserve"> </w:t>
      </w:r>
      <w:r>
        <w:t xml:space="preserve">Join the City’s "Healthy SF" coalition as the exclusive pharmacy partner for opioid reduction counseling, supported by county funding.</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ROI (Year 1)</w:t>
            </w:r>
          </w:p>
        </w:tc>
      </w:tr>
      <w:tr>
        <w:tc>
          <w:tcPr/>
          <w:p>
            <w:pPr>
              <w:pStyle w:val="Compact"/>
              <w:jc w:val="left"/>
            </w:pPr>
            <w:r>
              <w:t xml:space="preserve">Community Screenings &amp; Ambassadors</w:t>
            </w:r>
          </w:p>
        </w:tc>
        <w:tc>
          <w:tcPr/>
          <w:p>
            <w:pPr>
              <w:pStyle w:val="Compact"/>
              <w:jc w:val="left"/>
            </w:pPr>
            <w:r>
              <w:t xml:space="preserve">$85,000</w:t>
            </w:r>
          </w:p>
        </w:tc>
        <w:tc>
          <w:tcPr/>
          <w:p>
            <w:pPr>
              <w:pStyle w:val="Compact"/>
              <w:jc w:val="left"/>
            </w:pPr>
            <w:r>
              <w:t xml:space="preserve">3,200 new patient leads; 45% conversion to regular service</w:t>
            </w:r>
          </w:p>
        </w:tc>
      </w:tr>
      <w:tr>
        <w:tc>
          <w:tcPr/>
          <w:p>
            <w:pPr>
              <w:pStyle w:val="Compact"/>
              <w:jc w:val="left"/>
            </w:pPr>
            <w:r>
              <w:t xml:space="preserve">Digital App Development &amp; Ads</w:t>
            </w:r>
          </w:p>
        </w:tc>
        <w:tc>
          <w:tcPr/>
          <w:p>
            <w:pPr>
              <w:pStyle w:val="Compact"/>
              <w:jc w:val="left"/>
            </w:pPr>
            <w:r>
              <w:t xml:space="preserve">$120,000</w:t>
            </w:r>
          </w:p>
        </w:tc>
        <w:tc>
          <w:tcPr/>
          <w:p>
            <w:pPr>
              <w:pStyle w:val="Compact"/>
              <w:jc w:val="left"/>
            </w:pPr>
            <w:r>
              <w:t xml:space="preserve">5,800 app downloads; 28% repeat usage rate</w:t>
            </w:r>
          </w:p>
        </w:tc>
      </w:tr>
      <w:tr>
        <w:tc>
          <w:tcPr/>
          <w:p>
            <w:pPr>
              <w:pStyle w:val="Compact"/>
              <w:jc w:val="left"/>
            </w:pPr>
            <w:r>
              <w:t xml:space="preserve">Strategic Partnerships (Tech/Health)</w:t>
            </w:r>
          </w:p>
        </w:tc>
        <w:tc>
          <w:tcPr/>
          <w:p>
            <w:pPr>
              <w:pStyle w:val="Compact"/>
              <w:jc w:val="left"/>
            </w:pPr>
            <w:r>
              <w:t xml:space="preserve">$65,000</w:t>
            </w:r>
          </w:p>
        </w:tc>
        <w:tc>
          <w:tcPr/>
          <w:p>
            <w:pPr>
              <w:pStyle w:val="Compact"/>
              <w:jc w:val="left"/>
            </w:pPr>
            <w:r>
              <w:t xml:space="preserve">$420K revenue from corporate contracts</w:t>
            </w:r>
          </w:p>
        </w:tc>
      </w:tr>
      <w:tr>
        <w:tc>
          <w:tcPr/>
          <w:p>
            <w:pPr>
              <w:pStyle w:val="Compact"/>
              <w:jc w:val="left"/>
            </w:pPr>
            <w:r>
              <w:t xml:space="preserve">Local PR &amp; Community Events</w:t>
            </w:r>
          </w:p>
        </w:tc>
        <w:tc>
          <w:tcPr/>
          <w:p>
            <w:pPr>
              <w:pStyle w:val="Compact"/>
              <w:jc w:val="left"/>
            </w:pPr>
            <w:r>
              <w:t xml:space="preserve">$35,000</w:t>
            </w:r>
          </w:p>
        </w:tc>
        <w:tc>
          <w:tcPr/>
          <w:p>
            <w:pPr>
              <w:pStyle w:val="Compact"/>
              <w:jc w:val="left"/>
            </w:pPr>
            <w:r>
              <w:t xml:space="preserve">Total: $295,761.83 (12 months)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ambassador program in Bayview-Hunters Point; develop app MVP; secure first 3 employer partnerships.</w:t>
      </w:r>
    </w:p>
    <w:p>
      <w:pPr>
        <w:pStyle w:val="BodyText"/>
      </w:pPr>
      <w:r>
        <w:rPr>
          <w:bCs/>
          <w:b/>
        </w:rPr>
        <w:t xml:space="preserve">Months 4-6:</w:t>
      </w:r>
      <w:r>
        <w:t xml:space="preserve"> </w:t>
      </w:r>
      <w:r>
        <w:t xml:space="preserve">Roll out citywide screening events; initiate social media campaigns with influencer collaborations; integrate with SF Health Department data systems.</w:t>
      </w:r>
    </w:p>
    <w:p>
      <w:pPr>
        <w:pStyle w:val="BodyText"/>
      </w:pPr>
      <w:r>
        <w:rPr>
          <w:bCs/>
          <w:b/>
        </w:rPr>
        <w:t xml:space="preserve">Months 7-12:</w:t>
      </w:r>
      <w:r>
        <w:t xml:space="preserve"> </w:t>
      </w:r>
      <w:r>
        <w:t xml:space="preserve">Scale mobile clinics to all 5 SF supervisor districts; introduce subscription-based "Pharmacist Wellness Plans" for chronic condition management.</w:t>
      </w:r>
    </w:p>
    <w:bookmarkEnd w:id="29"/>
    <w:bookmarkStart w:id="30" w:name="evaluation-metrics"/>
    <w:p>
      <w:pPr>
        <w:pStyle w:val="Heading2"/>
      </w:pPr>
      <w:r>
        <w:t xml:space="preserve">Evaluation Metrics</w:t>
      </w:r>
    </w:p>
    <w:p>
      <w:pPr>
        <w:pStyle w:val="FirstParagraph"/>
      </w:pPr>
      <w:r>
        <w:t xml:space="preserve">We will track success through pharmacist-driven KPIs aligned with United States San Francisco health priorities:</w:t>
      </w:r>
    </w:p>
    <w:p>
      <w:pPr>
        <w:numPr>
          <w:ilvl w:val="0"/>
          <w:numId w:val="1007"/>
        </w:numPr>
        <w:pStyle w:val="Compact"/>
      </w:pPr>
      <w:r>
        <w:t xml:space="preserve">Community Health Impact: % reduction in preventable ER visits (via partnership data)</w:t>
      </w:r>
    </w:p>
    <w:p>
      <w:pPr>
        <w:numPr>
          <w:ilvl w:val="0"/>
          <w:numId w:val="1007"/>
        </w:numPr>
        <w:pStyle w:val="Compact"/>
      </w:pPr>
      <w:r>
        <w:t xml:space="preserve">Service Adoption: App usage frequency, MTM program enrollment rates</w:t>
      </w:r>
    </w:p>
    <w:p>
      <w:pPr>
        <w:numPr>
          <w:ilvl w:val="0"/>
          <w:numId w:val="1007"/>
        </w:numPr>
        <w:pStyle w:val="Compact"/>
      </w:pPr>
      <w:r>
        <w:t xml:space="preserve">Brand Health: NPS score from target audiences (goal: 75+)</w:t>
      </w:r>
    </w:p>
    <w:bookmarkEnd w:id="30"/>
    <w:bookmarkStart w:id="31" w:name="conclusion"/>
    <w:p>
      <w:pPr>
        <w:pStyle w:val="Heading2"/>
      </w:pPr>
      <w:r>
        <w:t xml:space="preserve">Conclusion</w:t>
      </w:r>
    </w:p>
    <w:p>
      <w:pPr>
        <w:pStyle w:val="FirstParagraph"/>
      </w:pPr>
      <w:r>
        <w:t xml:space="preserve">This Marketing Plan transforms the pharmacist from a transactional service into an indispensable community health partner in United States San Francisco. By centering our strategy on the unique needs of San Francisco’s residents—from tech workers to seniors—and leveraging our pharmacist expertise as the core differentiator, we will establish a sustainable model that improves public health while building a thriving business. The success of this plan hinges on authentic engagement: not just selling prescriptions, but embedding trusted pharmacists into the fabric of San Francisco’s health ecosystem. In an era where healthcare is increasingly personalized and community-focused, our pharmacist-led approach isn't just competitive—it's essential for the future of United States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United States San Francisco</dc:title>
  <dc:creator/>
  <dc:language>en</dc:language>
  <cp:keywords/>
  <dcterms:created xsi:type="dcterms:W3CDTF">2026-07-21T14:52:03Z</dcterms:created>
  <dcterms:modified xsi:type="dcterms:W3CDTF">2026-07-21T14:52:03Z</dcterms:modified>
</cp:coreProperties>
</file>

<file path=docProps/custom.xml><?xml version="1.0" encoding="utf-8"?>
<Properties xmlns="http://schemas.openxmlformats.org/officeDocument/2006/custom-properties" xmlns:vt="http://schemas.openxmlformats.org/officeDocument/2006/docPropsVTypes"/>
</file>