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Argentina</w:t>
      </w:r>
      <w:r>
        <w:t xml:space="preserve"> </w:t>
      </w:r>
      <w:r>
        <w:t xml:space="preserve">Córdoba</w:t>
      </w:r>
    </w:p>
    <w:bookmarkStart w:id="32" w:name="X24128662c0cc093bdb2683cf78c7aeb2026f091"/>
    <w:p>
      <w:pPr>
        <w:pStyle w:val="Heading1"/>
      </w:pPr>
      <w:r>
        <w:t xml:space="preserve">Comprehensive Marketing Plan for Professional Photography Services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targeting the vibrant market of Argentina Córdoba. As an independent Photographer operating in this culturally rich region, our focus is to capture the essence of Córdoba's landscapes, traditions, and urban life through professional imagery. The plan addresses market opportunities unique to Argentina Córdoba while positioning our services as indispensable for local businesses, events, and individuals seeking authentic visual storytelling. With a 12-month implementation timeline and targeted budget allocation, this strategy will establish us as the preferred Photographer for both commercial and personal projects across the province.</w:t>
      </w:r>
    </w:p>
    <w:bookmarkEnd w:id="20"/>
    <w:bookmarkStart w:id="21" w:name="Xc5ffac89190bac86d9c8befab9603a36fcb3b1e"/>
    <w:p>
      <w:pPr>
        <w:pStyle w:val="Heading2"/>
      </w:pPr>
      <w:r>
        <w:t xml:space="preserve">Market Analysis: Argentina Córdoba Context</w:t>
      </w:r>
    </w:p>
    <w:p>
      <w:pPr>
        <w:pStyle w:val="FirstParagraph"/>
      </w:pPr>
      <w:r>
        <w:t xml:space="preserve">The photography market in Argentina Córdoba has experienced significant growth due to the city's status as a cultural hub and its thriving tourism industry. With 1.5 million residents and over 3 million annual visitors drawn to landmarks like La Tumba, Cabildo, and the surrounding wine country (e.g., San Carlos de Bariloche), there is high demand for professional visual content. Competitor analysis reveals that while many local Photographers exist, few specialize in Córdoba's unique cultural narratives – focusing instead on generic wedding or portrait work. This gap presents a strategic opportunity to differentiate through hyper-local storytelling. Recent tourism data (2023) shows 40% of visitors actively seek photography services for their trips, indicating strong market potential specifically within Argentina Córdoba.</w:t>
      </w:r>
    </w:p>
    <w:bookmarkEnd w:id="21"/>
    <w:bookmarkStart w:id="22" w:name="target-audience-segmentation"/>
    <w:p>
      <w:pPr>
        <w:pStyle w:val="Heading2"/>
      </w:pPr>
      <w:r>
        <w:t xml:space="preserve">Target Audience Segmentation</w:t>
      </w:r>
    </w:p>
    <w:p>
      <w:pPr>
        <w:pStyle w:val="FirstParagraph"/>
      </w:pPr>
      <w:r>
        <w:t xml:space="preserve">We define three primary audience segments within Argentina Córdoba:</w:t>
      </w:r>
    </w:p>
    <w:p>
      <w:pPr>
        <w:numPr>
          <w:ilvl w:val="0"/>
          <w:numId w:val="1001"/>
        </w:numPr>
        <w:pStyle w:val="Compact"/>
      </w:pPr>
      <w:r>
        <w:rPr>
          <w:bCs/>
          <w:b/>
        </w:rPr>
        <w:t xml:space="preserve">Local Businesses (40% of target):</w:t>
      </w:r>
      <w:r>
        <w:t xml:space="preserve"> </w:t>
      </w:r>
      <w:r>
        <w:t xml:space="preserve">Restaurants, hotels, and boutique wineries in Córdoba seeking high-quality imagery for social media and tourism campaigns. Example: A Cordobese wine producer needing photos for their "Mendoza Valley Tour" promotional package.</w:t>
      </w:r>
    </w:p>
    <w:p>
      <w:pPr>
        <w:numPr>
          <w:ilvl w:val="0"/>
          <w:numId w:val="1001"/>
        </w:numPr>
        <w:pStyle w:val="Compact"/>
      </w:pPr>
      <w:r>
        <w:rPr>
          <w:bCs/>
          <w:b/>
        </w:rPr>
        <w:t xml:space="preserve">Event Planners (35% of target):</w:t>
      </w:r>
      <w:r>
        <w:t xml:space="preserve"> </w:t>
      </w:r>
      <w:r>
        <w:t xml:space="preserve">Organizations hosting festivals (e.g., Festival de Cine, Córdoba Jazz Festival) requiring professional documentation and marketing assets specific to Argentina Córdoba events.</w:t>
      </w:r>
    </w:p>
    <w:p>
      <w:pPr>
        <w:numPr>
          <w:ilvl w:val="0"/>
          <w:numId w:val="1001"/>
        </w:numPr>
        <w:pStyle w:val="Compact"/>
      </w:pPr>
      <w:r>
        <w:rPr>
          <w:bCs/>
          <w:b/>
        </w:rPr>
        <w:t xml:space="preserve">Individuals &amp; Couples (25% of target):</w:t>
      </w:r>
      <w:r>
        <w:t xml:space="preserve"> </w:t>
      </w:r>
      <w:r>
        <w:t xml:space="preserve">Residents seeking culturally immersive portrait sessions in iconic Cordobese locations like Parque Sarmiento or the historic center, moving beyond standard studio photos.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35 commercial contracts with Córdoba-based businesses (e.g., restaurants, tourism agencies)</w:t>
      </w:r>
    </w:p>
    <w:p>
      <w:pPr>
        <w:numPr>
          <w:ilvl w:val="0"/>
          <w:numId w:val="1002"/>
        </w:numPr>
        <w:pStyle w:val="Compact"/>
      </w:pPr>
      <w:r>
        <w:t xml:space="preserve">Capture 150+ event documentation projects for local festivals in Argentina Córdoba</w:t>
      </w:r>
    </w:p>
    <w:p>
      <w:pPr>
        <w:numPr>
          <w:ilvl w:val="0"/>
          <w:numId w:val="1002"/>
        </w:numPr>
        <w:pStyle w:val="Compact"/>
      </w:pPr>
      <w:r>
        <w:t xml:space="preserve">Build a social media following of 8,000+ engaged followers focused on Cordobese lifestyle</w:t>
      </w:r>
    </w:p>
    <w:p>
      <w:pPr>
        <w:numPr>
          <w:ilvl w:val="0"/>
          <w:numId w:val="1002"/>
        </w:numPr>
        <w:pStyle w:val="Compact"/>
      </w:pPr>
      <w:r>
        <w:t xml:space="preserve">Achieve 75% client retention rate through personalized post-service engagement</w:t>
      </w:r>
    </w:p>
    <w:bookmarkEnd w:id="23"/>
    <w:bookmarkStart w:id="27" w:name="X976b69896bafe672e07032ff8fbec335ab47d5b"/>
    <w:p>
      <w:pPr>
        <w:pStyle w:val="Heading2"/>
      </w:pPr>
      <w:r>
        <w:t xml:space="preserve">Marketing Strategies: The Córdoba Photography Advantage</w:t>
      </w:r>
    </w:p>
    <w:p>
      <w:pPr>
        <w:pStyle w:val="FirstParagraph"/>
      </w:pPr>
      <w:r>
        <w:t xml:space="preserve">Our unique value proposition centers on "Cultural Context Photography" – leveraging deep knowledge of Argentina Córdoba's visual identity. Key strategies include:</w:t>
      </w:r>
    </w:p>
    <w:bookmarkStart w:id="24" w:name="product-strategy"/>
    <w:p>
      <w:pPr>
        <w:pStyle w:val="Heading3"/>
      </w:pPr>
      <w:r>
        <w:t xml:space="preserve">Product Strategy</w:t>
      </w:r>
    </w:p>
    <w:p>
      <w:pPr>
        <w:pStyle w:val="FirstParagraph"/>
      </w:pPr>
      <w:r>
        <w:t xml:space="preserve">We offer three specialized packages tailored to Córdoba's market needs:</w:t>
      </w:r>
    </w:p>
    <w:p>
      <w:pPr>
        <w:numPr>
          <w:ilvl w:val="0"/>
          <w:numId w:val="1003"/>
        </w:numPr>
        <w:pStyle w:val="Compact"/>
      </w:pPr>
      <w:r>
        <w:rPr>
          <w:iCs/>
          <w:i/>
        </w:rPr>
        <w:t xml:space="preserve">Córdoba Heritage Collection</w:t>
      </w:r>
      <w:r>
        <w:t xml:space="preserve">: Portrait sessions at historic sites (e.g., Cathedral of Córdoba, Jesuit Block), including traditional attire options.</w:t>
      </w:r>
    </w:p>
    <w:p>
      <w:pPr>
        <w:numPr>
          <w:ilvl w:val="0"/>
          <w:numId w:val="1003"/>
        </w:numPr>
        <w:pStyle w:val="Compact"/>
      </w:pPr>
      <w:r>
        <w:rPr>
          <w:iCs/>
          <w:i/>
        </w:rPr>
        <w:t xml:space="preserve">Tourism Branding Suite</w:t>
      </w:r>
      <w:r>
        <w:t xml:space="preserve">: Full-service photography for businesses targeting tourists (e.g., drone shots of wine routes, cultural event coverage).</w:t>
      </w:r>
    </w:p>
    <w:p>
      <w:pPr>
        <w:numPr>
          <w:ilvl w:val="0"/>
          <w:numId w:val="1003"/>
        </w:numPr>
        <w:pStyle w:val="Compact"/>
      </w:pPr>
      <w:r>
        <w:rPr>
          <w:iCs/>
          <w:i/>
        </w:rPr>
        <w:t xml:space="preserve">Event Narrative Packages</w:t>
      </w:r>
      <w:r>
        <w:t xml:space="preserve">: Comprehensive coverage of local festivals with edited content ready for immediate social media use.</w:t>
      </w:r>
    </w:p>
    <w:bookmarkEnd w:id="24"/>
    <w:bookmarkStart w:id="25" w:name="X5cd68753a7a5ab14caae56c422394601bac78df"/>
    <w:p>
      <w:pPr>
        <w:pStyle w:val="Heading3"/>
      </w:pPr>
      <w:r>
        <w:t xml:space="preserve">Promotion Strategy: Hyper-Local Engagement</w:t>
      </w:r>
    </w:p>
    <w:p>
      <w:pPr>
        <w:pStyle w:val="FirstParagraph"/>
      </w:pPr>
      <w:r>
        <w:t xml:space="preserve">We leverage Argentina Córdoba's community-centric culture through:</w:t>
      </w:r>
    </w:p>
    <w:p>
      <w:pPr>
        <w:numPr>
          <w:ilvl w:val="0"/>
          <w:numId w:val="1004"/>
        </w:numPr>
        <w:pStyle w:val="Compact"/>
      </w:pPr>
      <w:r>
        <w:rPr>
          <w:bCs/>
          <w:b/>
        </w:rPr>
        <w:t xml:space="preserve">Collaborations:</w:t>
      </w:r>
      <w:r>
        <w:t xml:space="preserve"> </w:t>
      </w:r>
      <w:r>
        <w:t xml:space="preserve">Partnering with local influencers like @CordobaVive and tourism boards (e.g., Secretaría de Turismo de Córdoba) for joint campaigns.</w:t>
      </w:r>
    </w:p>
    <w:p>
      <w:pPr>
        <w:numPr>
          <w:ilvl w:val="0"/>
          <w:numId w:val="1004"/>
        </w:numPr>
        <w:pStyle w:val="Compact"/>
      </w:pPr>
      <w:r>
        <w:rPr>
          <w:bCs/>
          <w:b/>
        </w:rPr>
        <w:t xml:space="preserve">Social Media Campaigns:</w:t>
      </w:r>
      <w:r>
        <w:t xml:space="preserve"> </w:t>
      </w:r>
      <w:r>
        <w:t xml:space="preserve">"Córdoba Through My Lens" Instagram series showcasing hidden gems – e.g., #CordobasMornings at Plaza San Martín, highlighting street art in Barrio Alto.</w:t>
      </w:r>
    </w:p>
    <w:p>
      <w:pPr>
        <w:numPr>
          <w:ilvl w:val="0"/>
          <w:numId w:val="1004"/>
        </w:numPr>
        <w:pStyle w:val="Compact"/>
      </w:pPr>
      <w:r>
        <w:rPr>
          <w:bCs/>
          <w:b/>
        </w:rPr>
        <w:t xml:space="preserve">Community Events:</w:t>
      </w:r>
      <w:r>
        <w:t xml:space="preserve"> </w:t>
      </w:r>
      <w:r>
        <w:t xml:space="preserve">Offering free photography workshops at Cordobese cultural centers (e.g., Casa de la Cultura) to build trust and showcase expertise.</w:t>
      </w:r>
    </w:p>
    <w:bookmarkEnd w:id="25"/>
    <w:bookmarkStart w:id="26" w:name="price-strategy"/>
    <w:p>
      <w:pPr>
        <w:pStyle w:val="Heading3"/>
      </w:pPr>
      <w:r>
        <w:t xml:space="preserve">Price Strategy</w:t>
      </w:r>
    </w:p>
    <w:p>
      <w:pPr>
        <w:pStyle w:val="FirstParagraph"/>
      </w:pPr>
      <w:r>
        <w:t xml:space="preserve">Pricing reflects the premium value of Córdoba-specific storytelling while remaining accessible:</w:t>
      </w:r>
    </w:p>
    <w:p>
      <w:pPr>
        <w:numPr>
          <w:ilvl w:val="0"/>
          <w:numId w:val="1005"/>
        </w:numPr>
        <w:pStyle w:val="Compact"/>
      </w:pPr>
      <w:r>
        <w:t xml:space="preserve">Entry-level: $150 (1-hour session at 2 iconic locations in Córdoba city)</w:t>
      </w:r>
    </w:p>
    <w:p>
      <w:pPr>
        <w:numPr>
          <w:ilvl w:val="0"/>
          <w:numId w:val="1005"/>
        </w:numPr>
        <w:pStyle w:val="Compact"/>
      </w:pPr>
      <w:r>
        <w:t xml:space="preserve">Mid-tier: $400 (Full-day event coverage with cultural context editing)</w:t>
      </w:r>
    </w:p>
    <w:p>
      <w:pPr>
        <w:numPr>
          <w:ilvl w:val="0"/>
          <w:numId w:val="1005"/>
        </w:numPr>
        <w:pStyle w:val="Compact"/>
      </w:pPr>
      <w:r>
        <w:t xml:space="preserve">Premium: $850+ (Custom packages for tourism businesses including drone footage of wine regions)</w:t>
      </w:r>
    </w:p>
    <w:bookmarkEnd w:id="26"/>
    <w:bookmarkEnd w:id="27"/>
    <w:bookmarkStart w:id="28" w:name="budget-allocation"/>
    <w:p>
      <w:pPr>
        <w:pStyle w:val="Heading2"/>
      </w:pPr>
      <w:r>
        <w:t xml:space="preserve">Budget Allocation</w:t>
      </w:r>
    </w:p>
    <w:p>
      <w:pPr>
        <w:pStyle w:val="FirstParagraph"/>
      </w:pPr>
      <w:r>
        <w:t xml:space="preserve">Total budget: $12,500 (allocated across 12 months):</w:t>
      </w:r>
    </w:p>
    <w:p>
      <w:pPr>
        <w:numPr>
          <w:ilvl w:val="0"/>
          <w:numId w:val="1006"/>
        </w:numPr>
        <w:pStyle w:val="Compact"/>
      </w:pPr>
      <w:r>
        <w:t xml:space="preserve">Content Creation: 35% ($4,375) – Professional shoot production for sample portfolio focused on Córdoba locations.</w:t>
      </w:r>
    </w:p>
    <w:p>
      <w:pPr>
        <w:numPr>
          <w:ilvl w:val="0"/>
          <w:numId w:val="1006"/>
        </w:numPr>
        <w:pStyle w:val="Compact"/>
      </w:pPr>
      <w:r>
        <w:t xml:space="preserve">Digital Marketing: 30% ($3,750) – Targeted Instagram/Facebook ads focusing on Córdoba city and surrounding tourist zones (e.g., Cosquín, Villa Carlos Paz).</w:t>
      </w:r>
    </w:p>
    <w:p>
      <w:pPr>
        <w:numPr>
          <w:ilvl w:val="0"/>
          <w:numId w:val="1006"/>
        </w:numPr>
        <w:pStyle w:val="Compact"/>
      </w:pPr>
      <w:r>
        <w:t xml:space="preserve">Community Partnerships: 20% ($2,500) – Event sponsorships at local festivals and workshop materials.</w:t>
      </w:r>
    </w:p>
    <w:p>
      <w:pPr>
        <w:numPr>
          <w:ilvl w:val="0"/>
          <w:numId w:val="1006"/>
        </w:numPr>
        <w:pStyle w:val="Compact"/>
      </w:pPr>
      <w:r>
        <w:t xml:space="preserve">Analytics Tools: 15% ($1,875) – Social media analytics software tracking engagement with Córdoba-specific keywords.</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Create Córdoba-themed portfolio; launch "Córdoba Through My Lens" social series; secure first 5 business partnerships.</w:t>
      </w:r>
    </w:p>
    <w:p>
      <w:pPr>
        <w:pStyle w:val="BodyText"/>
      </w:pPr>
      <w:r>
        <w:t xml:space="preserve">Q2 2024</w:t>
      </w:r>
    </w:p>
    <w:p>
      <w:pPr>
        <w:pStyle w:val="BodyText"/>
      </w:pPr>
      <w:r>
        <w:t xml:space="preserve">Partner with tourism board for festival coverage; host first community workshop at Parque Sarmiento.</w:t>
      </w:r>
    </w:p>
    <w:p>
      <w:pPr>
        <w:pStyle w:val="BodyText"/>
      </w:pPr>
      <w:r>
        <w:t xml:space="preserve">Q3 2024</w:t>
      </w:r>
    </w:p>
    <w:p>
      <w:pPr>
        <w:pStyle w:val="BodyText"/>
      </w:pPr>
      <w:r>
        <w:t xml:space="preserve">Leverage summer tourism peak with "Córdoba Sunset Package" marketing campaign.</w:t>
      </w:r>
    </w:p>
    <w:p>
      <w:pPr>
        <w:pStyle w:val="BodyText"/>
      </w:pPr>
      <w:r>
        <w:t xml:space="preserve">Q4 2024</w:t>
      </w:r>
    </w:p>
    <w:p>
      <w:pPr>
        <w:pStyle w:val="BodyText"/>
      </w:pPr>
      <w:r>
        <w:rPr>
          <w:bCs/>
          <w:b/>
        </w:rPr>
        <w:t xml:space="preserve">Review &amp; Scale</w:t>
      </w:r>
      <w:r>
        <w:t xml:space="preserve">: Analyze client retention; expand into neighboring provinces (e.g., San Luis) using Córdoba as base.</w:t>
      </w:r>
    </w:p>
    <w:bookmarkEnd w:id="29"/>
    <w:bookmarkStart w:id="30" w:name="evaluation-metrics"/>
    <w:p>
      <w:pPr>
        <w:pStyle w:val="Heading2"/>
      </w:pPr>
      <w:r>
        <w:t xml:space="preserve">Evaluation Metrics</w:t>
      </w:r>
    </w:p>
    <w:p>
      <w:pPr>
        <w:pStyle w:val="FirstParagraph"/>
      </w:pPr>
      <w:r>
        <w:t xml:space="preserve">Success is measured through:</w:t>
      </w:r>
    </w:p>
    <w:p>
      <w:pPr>
        <w:numPr>
          <w:ilvl w:val="0"/>
          <w:numId w:val="1007"/>
        </w:numPr>
        <w:pStyle w:val="Compact"/>
      </w:pPr>
      <w:r>
        <w:rPr>
          <w:bCs/>
          <w:b/>
        </w:rPr>
        <w:t xml:space="preserve">Local Relevance Score:</w:t>
      </w:r>
      <w:r>
        <w:t xml:space="preserve"> </w:t>
      </w:r>
      <w:r>
        <w:t xml:space="preserve">40%+ of content engagement from Argentina Córdoba (tracked via geo-tags)</w:t>
      </w:r>
    </w:p>
    <w:p>
      <w:pPr>
        <w:numPr>
          <w:ilvl w:val="0"/>
          <w:numId w:val="1007"/>
        </w:numPr>
        <w:pStyle w:val="Compact"/>
      </w:pPr>
      <w:r>
        <w:rPr>
          <w:bCs/>
          <w:b/>
        </w:rPr>
        <w:t xml:space="preserve">Client Acquisition Cost (CAC):</w:t>
      </w:r>
      <w:r>
        <w:t xml:space="preserve"> </w:t>
      </w:r>
      <w:r>
        <w:t xml:space="preserve">Targeting $120/CAC through hyper-local campaigns</w:t>
      </w:r>
    </w:p>
    <w:p>
      <w:pPr>
        <w:numPr>
          <w:ilvl w:val="0"/>
          <w:numId w:val="1007"/>
        </w:numPr>
        <w:pStyle w:val="Compact"/>
      </w:pPr>
      <w:r>
        <w:rPr>
          <w:bCs/>
          <w:b/>
        </w:rPr>
        <w:t xml:space="preserve">Cultural Alignment Index:</w:t>
      </w:r>
      <w:r>
        <w:t xml:space="preserve"> </w:t>
      </w:r>
      <w:r>
        <w:t xml:space="preserve">Survey metric measuring how often clients feel our work "captures Cordobese spirit" (target: 85% positive)</w:t>
      </w:r>
    </w:p>
    <w:bookmarkEnd w:id="30"/>
    <w:bookmarkStart w:id="31" w:name="X2ccb33458971ecfc3cc193c7549175f2f3e0e6c"/>
    <w:p>
      <w:pPr>
        <w:pStyle w:val="Heading2"/>
      </w:pPr>
      <w:r>
        <w:t xml:space="preserve">Conclusion: Capturing Córdoba's Visual Soul</w:t>
      </w:r>
    </w:p>
    <w:p>
      <w:pPr>
        <w:pStyle w:val="FirstParagraph"/>
      </w:pPr>
      <w:r>
        <w:t xml:space="preserve">This Marketing Plan positions our Photographer business not merely as a service provider, but as an authentic storyteller of Argentina Córdoba. By deeply embedding our work within the city's cultural fabric – from San Martín Square to rural vineyards – we create irresistible value for clients seeking imagery that resonates with Cordobese identity. Unlike generic photography services, our strategy turns location into a competitive advantage, ensuring every photo tells a story specific to Argentina Córdoba. With clear metrics tied to local engagement and culturally nuanced offerings, this plan guarantees sustainable growth while celebrating the unique visual language of our adopted home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Argentina Córdoba</dc:title>
  <dc:creator/>
  <dc:language>en</dc:language>
  <cp:keywords/>
  <dcterms:created xsi:type="dcterms:W3CDTF">2025-12-16T08:43:21Z</dcterms:created>
  <dcterms:modified xsi:type="dcterms:W3CDTF">2025-12-16T08:43:21Z</dcterms:modified>
</cp:coreProperties>
</file>

<file path=docProps/custom.xml><?xml version="1.0" encoding="utf-8"?>
<Properties xmlns="http://schemas.openxmlformats.org/officeDocument/2006/custom-properties" xmlns:vt="http://schemas.openxmlformats.org/officeDocument/2006/docPropsVTypes"/>
</file>