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Photographer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6ac51fbddd393327b83925d98a371d24414daae"/>
    <w:p>
      <w:pPr>
        <w:pStyle w:val="Heading1"/>
      </w:pPr>
      <w:r>
        <w:t xml:space="preserve">Comprehensive Marketing Plan for Premium Photography Services in Tanzania Dar es Salaam</w:t>
      </w:r>
    </w:p>
    <w:bookmarkStart w:id="20" w:name="executive-summary"/>
    <w:p>
      <w:pPr>
        <w:pStyle w:val="Heading2"/>
      </w:pPr>
      <w:r>
        <w:t xml:space="preserve">Executive Summary</w:t>
      </w:r>
    </w:p>
    <w:p>
      <w:pPr>
        <w:pStyle w:val="FirstParagraph"/>
      </w:pPr>
      <w:r>
        <w:t xml:space="preserve">This Marketing Plan outlines a strategic roadmap for establishing a leading photography business in Tanzania Dar es Salaam. As the city's fastest-growing urban center with a burgeoning demand for professional visual content, Dar es Salaam presents an unparalleled opportunity for an innovative Photographer to capture cultural moments and elevate local branding. Our strategy focuses on differentiating through cultural authenticity, technical excellence, and community integration—positioning our Photographer as the definitive visual storyteller for both businesses and individuals across Tanzania Dar es Salaam. The plan targets 35% market share in the premium wedding/branding segment within three years while building a sustainable revenue model centered on local needs.</w:t>
      </w:r>
    </w:p>
    <w:bookmarkEnd w:id="20"/>
    <w:bookmarkStart w:id="21" w:name="X67adee6af9143450cd0c9848f0b88ee3c55c379"/>
    <w:p>
      <w:pPr>
        <w:pStyle w:val="Heading2"/>
      </w:pPr>
      <w:r>
        <w:t xml:space="preserve">Market Analysis: Dar es Salaam's Photography Landscape</w:t>
      </w:r>
    </w:p>
    <w:p>
      <w:pPr>
        <w:pStyle w:val="FirstParagraph"/>
      </w:pPr>
      <w:r>
        <w:t xml:space="preserve">Tanzania Dar es Salaam’s photography market is rapidly evolving. With 56% of residents aged 18-35 (World Bank, 2023) and rising smartphone usage, social media has intensified demand for high-quality visuals. However, a significant gap exists between amateur phone photography and professional services—72% of local businesses currently use subpar imagery (Tanzania Marketing Survey, 2024). Competitors in Tanzania Dar es Salaam often lack cultural nuance; they fail to integrate Swahili traditions or Dar es Salaam’s iconic backdrops like the Mlimani City skyline or Kivukoni Beach. Our Photographer will bridge this gap by specializing in location-specific storytelling that resonates with Tanzanian identity. Key opportunities include weddings (projected 22% annual growth), corporate branding for emerging SMEs, and tourism partnerships.</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in Tanzania Dar es Salaam:</w:t>
      </w:r>
    </w:p>
    <w:p>
      <w:pPr>
        <w:numPr>
          <w:ilvl w:val="0"/>
          <w:numId w:val="1001"/>
        </w:numPr>
        <w:pStyle w:val="Compact"/>
      </w:pPr>
      <w:r>
        <w:rPr>
          <w:bCs/>
          <w:b/>
        </w:rPr>
        <w:t xml:space="preserve">Wedding &amp; Events:</w:t>
      </w:r>
      <w:r>
        <w:t xml:space="preserve"> </w:t>
      </w:r>
      <w:r>
        <w:t xml:space="preserve">Affluent couples (ages 25-38) planning weddings in venues like Serena Hotel or Zanzibar Island. They seek photographers who understand Swahili ceremonies and can deliver authentic cultural moments.</w:t>
      </w:r>
    </w:p>
    <w:p>
      <w:pPr>
        <w:numPr>
          <w:ilvl w:val="0"/>
          <w:numId w:val="1001"/>
        </w:numPr>
        <w:pStyle w:val="Compact"/>
      </w:pPr>
      <w:r>
        <w:rPr>
          <w:bCs/>
          <w:b/>
        </w:rPr>
        <w:t xml:space="preserve">Local Businesses:</w:t>
      </w:r>
      <w:r>
        <w:t xml:space="preserve"> </w:t>
      </w:r>
      <w:r>
        <w:t xml:space="preserve">SMEs in Dar es Salaam’s growing startup ecosystem (e.g., fintech, hospitality) needing brand imagery that reflects Tanzanian aesthetics rather than generic stock photos.</w:t>
      </w:r>
    </w:p>
    <w:p>
      <w:pPr>
        <w:numPr>
          <w:ilvl w:val="0"/>
          <w:numId w:val="1001"/>
        </w:numPr>
        <w:pStyle w:val="Compact"/>
      </w:pPr>
      <w:r>
        <w:rPr>
          <w:bCs/>
          <w:b/>
        </w:rPr>
        <w:t xml:space="preserve">Tourism &amp; Cultural Institutions:</w:t>
      </w:r>
      <w:r>
        <w:t xml:space="preserve"> </w:t>
      </w:r>
      <w:r>
        <w:t xml:space="preserve">Hotels like Oceanic Hotel and NGOs promoting Tanzania tourism requiring photography that showcases local artisans and landscapes authentically.</w:t>
      </w:r>
    </w:p>
    <w:bookmarkEnd w:id="22"/>
    <w:bookmarkStart w:id="23" w:name="marketing-goals-objectives-2024-2026"/>
    <w:p>
      <w:pPr>
        <w:pStyle w:val="Heading2"/>
      </w:pPr>
      <w:r>
        <w:t xml:space="preserve">Marketing Goals &amp; Objectives (2024-2026)</w:t>
      </w:r>
    </w:p>
    <w:p>
      <w:pPr>
        <w:pStyle w:val="FirstParagraph"/>
      </w:pPr>
      <w:r>
        <w:t xml:space="preserve">We set measurable targets to dominate Tanzania Dar es Salaam’s premium market:</w:t>
      </w:r>
    </w:p>
    <w:p>
      <w:pPr>
        <w:numPr>
          <w:ilvl w:val="0"/>
          <w:numId w:val="1002"/>
        </w:numPr>
        <w:pStyle w:val="Compact"/>
      </w:pPr>
      <w:r>
        <w:t xml:space="preserve">Achieve 50+ booked weddings annually by Year 1 (current market average: 15).</w:t>
      </w:r>
    </w:p>
    <w:p>
      <w:pPr>
        <w:numPr>
          <w:ilvl w:val="0"/>
          <w:numId w:val="1002"/>
        </w:numPr>
        <w:pStyle w:val="Compact"/>
      </w:pPr>
      <w:r>
        <w:t xml:space="preserve">Attain 95% client satisfaction rate through post-service surveys.</w:t>
      </w:r>
    </w:p>
    <w:bookmarkEnd w:id="23"/>
    <w:bookmarkStart w:id="28" w:name="strategic-marketing-tactics"/>
    <w:p>
      <w:pPr>
        <w:pStyle w:val="Heading2"/>
      </w:pPr>
      <w:r>
        <w:t xml:space="preserve">Strategic Marketing Tactics</w:t>
      </w:r>
    </w:p>
    <w:p>
      <w:pPr>
        <w:pStyle w:val="FirstParagraph"/>
      </w:pPr>
      <w:r>
        <w:t xml:space="preserve">Our Photographer’s marketing strategy leverages hyper-local engagement:</w:t>
      </w:r>
    </w:p>
    <w:bookmarkStart w:id="24" w:name="cultural-storytelling-campaigns"/>
    <w:p>
      <w:pPr>
        <w:pStyle w:val="Heading3"/>
      </w:pPr>
      <w:r>
        <w:t xml:space="preserve">1. Cultural Storytelling Campaigns</w:t>
      </w:r>
    </w:p>
    <w:p>
      <w:pPr>
        <w:pStyle w:val="FirstParagraph"/>
      </w:pPr>
      <w:r>
        <w:t xml:space="preserve">We’ll develop "Dar es Salaam Through Our Lens" photo series showcasing iconic locations (e.g., Jangwani Market, Mwanza Road) with captions in Swahili and English. This content will be shared across Instagram and TikTok—platforms where 78% of Dar es Salaam’s 18-35 demographic is active. Each campaign features local influencers like Tanzanian fashion designer Amina Khamis to build trust.</w:t>
      </w:r>
    </w:p>
    <w:bookmarkEnd w:id="24"/>
    <w:bookmarkStart w:id="25" w:name="community-partnerships"/>
    <w:p>
      <w:pPr>
        <w:pStyle w:val="Heading3"/>
      </w:pPr>
      <w:r>
        <w:t xml:space="preserve">2. Community Partnerships</w:t>
      </w:r>
    </w:p>
    <w:p>
      <w:pPr>
        <w:pStyle w:val="FirstParagraph"/>
      </w:pPr>
      <w:r>
        <w:t xml:space="preserve">Collaborate with Dar es Salaam institutions:</w:t>
      </w:r>
      <w:r>
        <w:t xml:space="preserve"> </w:t>
      </w:r>
      <w:r>
        <w:t xml:space="preserve">• Partner with Sauti za Busara Festival for official photography (reaching 5,000+ attendees).</w:t>
      </w:r>
      <w:r>
        <w:t xml:space="preserve"> </w:t>
      </w:r>
      <w:r>
        <w:t xml:space="preserve">• Offer pro-bono services to NGOs like Tumaini Foundation for community projects—generating authentic content and goodwill.</w:t>
      </w:r>
    </w:p>
    <w:bookmarkEnd w:id="25"/>
    <w:bookmarkStart w:id="26" w:name="premium-client-experience"/>
    <w:p>
      <w:pPr>
        <w:pStyle w:val="Heading3"/>
      </w:pPr>
      <w:r>
        <w:t xml:space="preserve">3. Premium Client Experience</w:t>
      </w:r>
    </w:p>
    <w:p>
      <w:pPr>
        <w:pStyle w:val="FirstParagraph"/>
      </w:pPr>
      <w:r>
        <w:t xml:space="preserve">Every Photographer booking includes a Swahili-speaking consultant, culturally tailored pre-wedding shoots at locations meaningful to the couple (e.g., Bagamoyo’s historic port), and digital albums with captions explaining cultural significance. We’ll price 20% above competitors but justify value through personalized storytelling.</w:t>
      </w:r>
    </w:p>
    <w:bookmarkEnd w:id="26"/>
    <w:bookmarkStart w:id="27" w:name="strategic-local-advertising"/>
    <w:p>
      <w:pPr>
        <w:pStyle w:val="Heading3"/>
      </w:pPr>
      <w:r>
        <w:t xml:space="preserve">4. Strategic Local Advertising</w:t>
      </w:r>
    </w:p>
    <w:p>
      <w:pPr>
        <w:pStyle w:val="FirstParagraph"/>
      </w:pPr>
      <w:r>
        <w:t xml:space="preserve">Place targeted Facebook ads showing "before/after" photo comparisons (amateur vs. our work) in Dar es Salaam, targeting keywords like "wedding photographer Dar es Salaam" and "branding photography Tanzania." Sponsor the DSE Business Hub’s networking events to connect with SMEs.</w:t>
      </w:r>
    </w:p>
    <w:bookmarkEnd w:id="27"/>
    <w:bookmarkEnd w:id="28"/>
    <w:bookmarkStart w:id="29" w:name="budget-allocation"/>
    <w:p>
      <w:pPr>
        <w:pStyle w:val="Heading2"/>
      </w:pPr>
      <w:r>
        <w:t xml:space="preserve">Budget Allocation</w:t>
      </w:r>
    </w:p>
    <w:p>
      <w:pPr>
        <w:pStyle w:val="FirstParagraph"/>
      </w:pPr>
      <w:r>
        <w:t xml:space="preserve">Total Year 1 Marketing Budget: $18,500 (Tanzania Dar es Salaam market-adjusted):</w:t>
      </w:r>
    </w:p>
    <w:p>
      <w:pPr>
        <w:numPr>
          <w:ilvl w:val="0"/>
          <w:numId w:val="1003"/>
        </w:numPr>
        <w:pStyle w:val="Compact"/>
      </w:pPr>
      <w:r>
        <w:t xml:space="preserve">Content Creation (45%): $8,325 for location permits, cultural research, and Swahili-speaking videographers.</w:t>
      </w:r>
    </w:p>
    <w:p>
      <w:pPr>
        <w:numPr>
          <w:ilvl w:val="0"/>
          <w:numId w:val="1003"/>
        </w:numPr>
        <w:pStyle w:val="Compact"/>
      </w:pPr>
      <w:r>
        <w:t xml:space="preserve">Local Partnerships (30%): $5,550 for festival sponsorships and NGO collaborations.</w:t>
      </w:r>
    </w:p>
    <w:p>
      <w:pPr>
        <w:numPr>
          <w:ilvl w:val="0"/>
          <w:numId w:val="1003"/>
        </w:numPr>
        <w:pStyle w:val="Compact"/>
      </w:pPr>
      <w:r>
        <w:t xml:space="preserve">Digital Advertising (18%): $3,330 on Facebook/Instagram targeting Dar es Salaam users.</w:t>
      </w:r>
    </w:p>
    <w:p>
      <w:pPr>
        <w:numPr>
          <w:ilvl w:val="0"/>
          <w:numId w:val="1003"/>
        </w:numPr>
        <w:pStyle w:val="Compact"/>
      </w:pPr>
      <w:r>
        <w:t xml:space="preserve">Client Experience (7%): $1,295 for Swahili consultants and premium album materials.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Lay cultural foundation: Partner with Swahili language institute to learn local terminology; shoot pilot "Dar es Salaam Landmarks" series.</w:t>
            </w:r>
          </w:p>
        </w:tc>
      </w:tr>
      <w:tr>
        <w:tc>
          <w:tcPr/>
          <w:p>
            <w:pPr>
              <w:pStyle w:val="Compact"/>
              <w:jc w:val="left"/>
            </w:pPr>
            <w:r>
              <w:t xml:space="preserve">Q2 2024</w:t>
            </w:r>
          </w:p>
        </w:tc>
        <w:tc>
          <w:tcPr/>
          <w:p>
            <w:pPr>
              <w:pStyle w:val="Compact"/>
              <w:jc w:val="left"/>
            </w:pPr>
            <w:r>
              <w:t xml:space="preserve">Launch Instagram/TikTok campaigns; secure first 10 corporate clients via DSE Business Hub events.</w:t>
            </w:r>
          </w:p>
        </w:tc>
      </w:tr>
      <w:tr>
        <w:tc>
          <w:tcPr/>
          <w:p>
            <w:pPr>
              <w:pStyle w:val="Compact"/>
              <w:jc w:val="left"/>
            </w:pPr>
            <w:r>
              <w:t xml:space="preserve">Q3 2024</w:t>
            </w:r>
          </w:p>
        </w:tc>
        <w:tc>
          <w:tcPr/>
          <w:p>
            <w:pPr>
              <w:pStyle w:val="Compact"/>
              <w:jc w:val="left"/>
            </w:pPr>
            <w:r>
              <w:t xml:space="preserve">Collaborate with Sauti za Busara Festival; debut Swahili-language client onboarding process.</w:t>
            </w:r>
          </w:p>
        </w:tc>
      </w:tr>
      <w:tr>
        <w:tc>
          <w:tcPr/>
          <w:p>
            <w:pPr>
              <w:pStyle w:val="Compact"/>
              <w:jc w:val="left"/>
            </w:pPr>
            <w:r>
              <w:t xml:space="preserve">Q4 2024</w:t>
            </w:r>
          </w:p>
        </w:tc>
        <w:tc>
          <w:tcPr/>
          <w:p>
            <w:pPr>
              <w:pStyle w:val="Compact"/>
              <w:jc w:val="left"/>
            </w:pPr>
            <w:r>
              <w:t xml:space="preserve">Analyze Year 1 data; refine tactics based on Dar es Salaam client feedback.</w:t>
            </w:r>
          </w:p>
        </w:tc>
      </w:tr>
    </w:tbl>
    <w:bookmarkEnd w:id="30"/>
    <w:bookmarkStart w:id="31" w:name="measurement-evaluation"/>
    <w:p>
      <w:pPr>
        <w:pStyle w:val="Heading2"/>
      </w:pPr>
      <w:r>
        <w:t xml:space="preserve">Measurement &amp; Evaluation</w:t>
      </w:r>
    </w:p>
    <w:p>
      <w:pPr>
        <w:pStyle w:val="FirstParagraph"/>
      </w:pPr>
      <w:r>
        <w:t xml:space="preserve">We track success through both quantitative and cultural metrics:</w:t>
      </w:r>
    </w:p>
    <w:p>
      <w:pPr>
        <w:numPr>
          <w:ilvl w:val="0"/>
          <w:numId w:val="1004"/>
        </w:numPr>
        <w:pStyle w:val="Compact"/>
      </w:pPr>
      <w:r>
        <w:rPr>
          <w:bCs/>
          <w:b/>
        </w:rPr>
        <w:t xml:space="preserve">Quantitative:</w:t>
      </w:r>
      <w:r>
        <w:t xml:space="preserve"> </w:t>
      </w:r>
      <w:r>
        <w:t xml:space="preserve">Lead conversion rate (target: 35% from inquiries), average revenue per client (target: $1,200+).</w:t>
      </w:r>
    </w:p>
    <w:p>
      <w:pPr>
        <w:numPr>
          <w:ilvl w:val="0"/>
          <w:numId w:val="1004"/>
        </w:numPr>
        <w:pStyle w:val="Compact"/>
      </w:pPr>
      <w:r>
        <w:rPr>
          <w:bCs/>
          <w:b/>
        </w:rPr>
        <w:t xml:space="preserve">Cultural Impact:</w:t>
      </w:r>
      <w:r>
        <w:t xml:space="preserve"> </w:t>
      </w:r>
      <w:r>
        <w:t xml:space="preserve">Client surveys measuring "authenticity of Tanzanian storytelling" (target: 4.7/5 rating).</w:t>
      </w:r>
    </w:p>
    <w:p>
      <w:pPr>
        <w:numPr>
          <w:ilvl w:val="0"/>
          <w:numId w:val="1004"/>
        </w:numPr>
        <w:pStyle w:val="Compact"/>
      </w:pPr>
      <w:r>
        <w:rPr>
          <w:bCs/>
          <w:b/>
        </w:rPr>
        <w:t xml:space="preserve">Community Growth:</w:t>
      </w:r>
      <w:r>
        <w:t xml:space="preserve"> </w:t>
      </w:r>
      <w:r>
        <w:t xml:space="preserve">Number of Dar es Salaam institutions partnering with our Photographer (target: 5+ by Year 2).</w:t>
      </w:r>
    </w:p>
    <w:p>
      <w:pPr>
        <w:pStyle w:val="FirstParagraph"/>
      </w:pPr>
      <w:r>
        <w:t xml:space="preserve">Monthly reviews will assess performance against Tanzania Dar es Salaam-specific KPIs. If a campaign underperforms locally (e.g., low engagement in Swahili content), we pivot immediately using insights from our Dar es Salaam community focus groups.</w:t>
      </w:r>
    </w:p>
    <w:bookmarkEnd w:id="31"/>
    <w:bookmarkStart w:id="32" w:name="conclusion-owning-the-narrative"/>
    <w:p>
      <w:pPr>
        <w:pStyle w:val="Heading2"/>
      </w:pPr>
      <w:r>
        <w:t xml:space="preserve">Conclusion: Owning the Narrative</w:t>
      </w:r>
    </w:p>
    <w:p>
      <w:pPr>
        <w:pStyle w:val="FirstParagraph"/>
      </w:pPr>
      <w:r>
        <w:t xml:space="preserve">This Marketing Plan positions our Photographer not as another vendor but as a cultural custodian for Tanzania Dar es Salaam. By embedding Swahili language, local landmarks, and community values into every service, we transcend transactional photography to become synonymous with authentic visual storytelling in East Africa. The strategy ensures sustainable growth through deep local roots—transforming how businesses and individuals in Tanzania Dar es Salaam capture their stories for generations.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Photographer in Tanzania Dar es Salaam</dc:title>
  <dc:creator/>
  <dc:language>en</dc:language>
  <cp:keywords/>
  <dcterms:created xsi:type="dcterms:W3CDTF">2026-07-24T04:03:44Z</dcterms:created>
  <dcterms:modified xsi:type="dcterms:W3CDTF">2026-07-24T04:03:44Z</dcterms:modified>
</cp:coreProperties>
</file>

<file path=docProps/custom.xml><?xml version="1.0" encoding="utf-8"?>
<Properties xmlns="http://schemas.openxmlformats.org/officeDocument/2006/custom-properties" xmlns:vt="http://schemas.openxmlformats.org/officeDocument/2006/docPropsVTypes"/>
</file>