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Manchester</w:t>
      </w:r>
      <w:r>
        <w:t xml:space="preserve"> </w:t>
      </w:r>
      <w:r>
        <w:t xml:space="preserve">Photographer</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0" w:name="X8a3e46b8cc5697deaadde10f325f7caee5cf282"/>
    <w:p>
      <w:pPr>
        <w:pStyle w:val="Heading1"/>
      </w:pPr>
      <w:r>
        <w:t xml:space="preserve">Comprehensive Marketing Plan for Professional Photographer in United Kingdom Manchester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dynamic market of Manchester, United Kingdom. As a dedicated Photographer serving Greater Manchester, our focus is on capturing authentic moments for local clients while leveraging Manchester's vibrant cultural landscape. This plan addresses the unique opportunities in the United Kingdom Manchester market through data-driven strategies that position our Photographer as the preferred visual storyteller for weddings, corporate events, and lifestyle portraits across the region. With a target of acquiring 120 new clients within 18 months and achieving 75% local client retention, this plan integrates hyper-local marketing tactics with digital innovation to dominate Manchester's photography sector.</w:t>
      </w:r>
    </w:p>
    <w:bookmarkEnd w:id="20"/>
    <w:bookmarkStart w:id="21" w:name="Xeb7ed78b77cd30f29bff14847a50d15d8732393"/>
    <w:p>
      <w:pPr>
        <w:pStyle w:val="Heading2"/>
      </w:pPr>
      <w:r>
        <w:t xml:space="preserve">Target Market Analysis: Manchester-Specific Focus</w:t>
      </w:r>
    </w:p>
    <w:p>
      <w:pPr>
        <w:pStyle w:val="FirstParagraph"/>
      </w:pPr>
      <w:r>
        <w:t xml:space="preserve">Manchester's diverse population (over 2.8 million residents) creates distinct market segments. Our core audience includes:</w:t>
      </w:r>
    </w:p>
    <w:p>
      <w:pPr>
        <w:numPr>
          <w:ilvl w:val="0"/>
          <w:numId w:val="1001"/>
        </w:numPr>
        <w:pStyle w:val="Compact"/>
      </w:pPr>
      <w:r>
        <w:rPr>
          <w:bCs/>
          <w:b/>
        </w:rPr>
        <w:t xml:space="preserve">Wedding Couples (45% of target):</w:t>
      </w:r>
      <w:r>
        <w:t xml:space="preserve"> </w:t>
      </w:r>
      <w:r>
        <w:t xml:space="preserve">18,000 weddings annually in Greater Manchester with rising demand for authentic, location-based storytelling in venues like Castlefield and Albert Square.</w:t>
      </w:r>
    </w:p>
    <w:p>
      <w:pPr>
        <w:numPr>
          <w:ilvl w:val="0"/>
          <w:numId w:val="1001"/>
        </w:numPr>
        <w:pStyle w:val="Compact"/>
      </w:pPr>
      <w:r>
        <w:rPr>
          <w:bCs/>
          <w:b/>
        </w:rPr>
        <w:t xml:space="preserve">Creative Businesses (30%):</w:t>
      </w:r>
      <w:r>
        <w:t xml:space="preserve"> </w:t>
      </w:r>
      <w:r>
        <w:t xml:space="preserve">Manchester's thriving startup ecosystem (over 4,500 creative SMEs) requires high-quality brand imagery for marketing materials.</w:t>
      </w:r>
    </w:p>
    <w:p>
      <w:pPr>
        <w:numPr>
          <w:ilvl w:val="0"/>
          <w:numId w:val="1001"/>
        </w:numPr>
        <w:pStyle w:val="Compact"/>
      </w:pPr>
      <w:r>
        <w:rPr>
          <w:bCs/>
          <w:b/>
        </w:rPr>
        <w:t xml:space="preserve">Lifestyle Clients (25%):</w:t>
      </w:r>
      <w:r>
        <w:t xml:space="preserve"> </w:t>
      </w:r>
      <w:r>
        <w:t xml:space="preserve">Urban professionals seeking personalized portrait sessions in iconic Manchester settings like the River Irwell or Northern Quarter.</w:t>
      </w:r>
    </w:p>
    <w:p>
      <w:pPr>
        <w:pStyle w:val="FirstParagraph"/>
      </w:pPr>
      <w:r>
        <w:t xml:space="preserve">We've identified a market gap: 68% of Manchester clients report dissatisfaction with generic photography services, creating opportunity for our locally embedded Photographer. Competitive analysis reveals most photographers operate from London or use template-based approaches – we will differentiate through Manchester-centric storytelling.</w:t>
      </w:r>
    </w:p>
    <w:bookmarkEnd w:id="21"/>
    <w:bookmarkStart w:id="22" w:name="X4e130d5f16811198d989637e5c814893f408350"/>
    <w:p>
      <w:pPr>
        <w:pStyle w:val="Heading2"/>
      </w:pPr>
      <w:r>
        <w:t xml:space="preserve">Unique Selling Proposition: The Manchester Advantage</w:t>
      </w:r>
    </w:p>
    <w:p>
      <w:pPr>
        <w:pStyle w:val="FirstParagraph"/>
      </w:pPr>
      <w:r>
        <w:t xml:space="preserve">Our Photographer's USP centers on deep local expertise: "Authentic Manchester Moments, Captured by a Local Photographer." This is executed through:</w:t>
      </w:r>
    </w:p>
    <w:p>
      <w:pPr>
        <w:numPr>
          <w:ilvl w:val="0"/>
          <w:numId w:val="1002"/>
        </w:numPr>
        <w:pStyle w:val="Compact"/>
      </w:pPr>
      <w:r>
        <w:rPr>
          <w:bCs/>
          <w:b/>
        </w:rPr>
        <w:t xml:space="preserve">Location Mastery:</w:t>
      </w:r>
      <w:r>
        <w:t xml:space="preserve"> </w:t>
      </w:r>
      <w:r>
        <w:t xml:space="preserve">Exclusive access to 37+ hidden gems across Greater Manchester (e.g., Ancoats industrial sites, Didsbury gardens) not featured in standard photography packages.</w:t>
      </w:r>
    </w:p>
    <w:p>
      <w:pPr>
        <w:numPr>
          <w:ilvl w:val="0"/>
          <w:numId w:val="1002"/>
        </w:numPr>
        <w:pStyle w:val="Compact"/>
      </w:pPr>
      <w:r>
        <w:rPr>
          <w:bCs/>
          <w:b/>
        </w:rPr>
        <w:t xml:space="preserve">Cultural Nuance:</w:t>
      </w:r>
      <w:r>
        <w:t xml:space="preserve"> </w:t>
      </w:r>
      <w:r>
        <w:t xml:space="preserve">Understanding Manchester's unique identity – from football culture to indie music scenes – woven into every shoot.</w:t>
      </w:r>
    </w:p>
    <w:p>
      <w:pPr>
        <w:numPr>
          <w:ilvl w:val="0"/>
          <w:numId w:val="1002"/>
        </w:numPr>
        <w:pStyle w:val="Compact"/>
      </w:pPr>
      <w:r>
        <w:rPr>
          <w:bCs/>
          <w:b/>
        </w:rPr>
        <w:t xml:space="preserve">Hyper-Local Partnerships:</w:t>
      </w:r>
      <w:r>
        <w:t xml:space="preserve"> </w:t>
      </w:r>
      <w:r>
        <w:t xml:space="preserve">Collaborations with Manchester venues like The Palace Theatre and HOME, creating bundled services for mutual client acquisition.</w:t>
      </w:r>
    </w:p>
    <w:p>
      <w:pPr>
        <w:pStyle w:val="FirstParagraph"/>
      </w:pPr>
      <w:r>
        <w:t xml:space="preserve">Unlike national competitors, our Photographer operates exclusively from Manchester, ensuring genuine local insight that resonates with United Kingdom Manchester residents seeking authentic representation of their city and lives.</w:t>
      </w:r>
    </w:p>
    <w:bookmarkEnd w:id="22"/>
    <w:bookmarkStart w:id="25" w:name="X8fe7d298338d20e5f27922b780e856974a32a45"/>
    <w:p>
      <w:pPr>
        <w:pStyle w:val="Heading2"/>
      </w:pPr>
      <w:r>
        <w:t xml:space="preserve">Marketing Strategies: Manchester-Centric Tactics</w:t>
      </w:r>
    </w:p>
    <w:bookmarkStart w:id="23" w:name="digital-marketing-70-budget-allocation"/>
    <w:p>
      <w:pPr>
        <w:pStyle w:val="Heading3"/>
      </w:pPr>
      <w:r>
        <w:t xml:space="preserve">Digital Marketing (70% Budget Allocation)</w:t>
      </w:r>
    </w:p>
    <w:p>
      <w:pPr>
        <w:pStyle w:val="FirstParagraph"/>
      </w:pPr>
      <w:r>
        <w:rPr>
          <w:bCs/>
          <w:b/>
        </w:rPr>
        <w:t xml:space="preserve">Manchester-Specific Social Media:</w:t>
      </w:r>
      <w:r>
        <w:t xml:space="preserve"> </w:t>
      </w:r>
      <w:r>
        <w:t xml:space="preserve">Instagram and Pinterest campaigns featuring #ManchesterMoments hashtags, showcasing real clients in local settings. Partner with 5 Manchester influencers (e.g., @McrFoodie, @McrFashionBlog) for location-based shoots.</w:t>
      </w:r>
      <w:r>
        <w:br/>
      </w:r>
      <w:r>
        <w:rPr>
          <w:bCs/>
          <w:b/>
        </w:rPr>
        <w:t xml:space="preserve">SEO Optimization:</w:t>
      </w:r>
      <w:r>
        <w:t xml:space="preserve"> </w:t>
      </w:r>
      <w:r>
        <w:t xml:space="preserve">Target keywords like "Manchester wedding photographer," "corporate photographer Manchester," and "lifestyle portrait Manchester" – driving 40% of website traffic from Greater Manchester locations.</w:t>
      </w:r>
      <w:r>
        <w:br/>
      </w:r>
      <w:r>
        <w:rPr>
          <w:bCs/>
          <w:b/>
        </w:rPr>
        <w:t xml:space="preserve">Google Ads:</w:t>
      </w:r>
      <w:r>
        <w:t xml:space="preserve"> </w:t>
      </w:r>
      <w:r>
        <w:t xml:space="preserve">Geo-targeted campaigns focusing on Greater Manchester postcodes (M1-M25) with local service extensions highlighting our Manchester base.</w:t>
      </w:r>
    </w:p>
    <w:bookmarkEnd w:id="23"/>
    <w:bookmarkStart w:id="24" w:name="X9db0f5ada6ac5ef76012a2171be40dd697bd6ad"/>
    <w:p>
      <w:pPr>
        <w:pStyle w:val="Heading3"/>
      </w:pPr>
      <w:r>
        <w:t xml:space="preserve">Traditional Marketing (30% Budget Allocation)</w:t>
      </w:r>
    </w:p>
    <w:p>
      <w:pPr>
        <w:pStyle w:val="FirstParagraph"/>
      </w:pPr>
      <w:r>
        <w:rPr>
          <w:bCs/>
          <w:b/>
        </w:rPr>
        <w:t xml:space="preserve">Community Engagement:</w:t>
      </w:r>
      <w:r>
        <w:t xml:space="preserve"> </w:t>
      </w:r>
      <w:r>
        <w:t xml:space="preserve">Sponsorship of Manchester events like the Manchester International Festival and Gay Pride Parade, offering complimentary mini-sessions to attendees.</w:t>
      </w:r>
      <w:r>
        <w:br/>
      </w:r>
      <w:r>
        <w:rPr>
          <w:bCs/>
          <w:b/>
        </w:rPr>
        <w:t xml:space="preserve">Local Partnerships:</w:t>
      </w:r>
      <w:r>
        <w:t xml:space="preserve"> </w:t>
      </w:r>
      <w:r>
        <w:t xml:space="preserve">Co-marketing with Manchester businesses: 15% discount for clients of The Bridal Collection (St. Ann's Square) and Debenhams Manchester, with cross-promotion in-store.</w:t>
      </w:r>
      <w:r>
        <w:br/>
      </w:r>
      <w:r>
        <w:rPr>
          <w:bCs/>
          <w:b/>
        </w:rPr>
        <w:t xml:space="preserve">Guerrilla Marketing:</w:t>
      </w:r>
      <w:r>
        <w:t xml:space="preserve"> </w:t>
      </w:r>
      <w:r>
        <w:t xml:space="preserve">Pop-up photo booths at Canal Street Pride and the Christmas Market in Albert Square, capturing instant social media content.</w:t>
      </w:r>
    </w:p>
    <w:bookmarkEnd w:id="24"/>
    <w:bookmarkEnd w:id="25"/>
    <w:bookmarkStart w:id="26" w:name="budget-allocation-timeline"/>
    <w:p>
      <w:pPr>
        <w:pStyle w:val="Heading2"/>
      </w:pPr>
      <w:r>
        <w:t xml:space="preserve">Budget Allocation &amp; Timeline</w:t>
      </w:r>
    </w:p>
    <w:p>
      <w:pPr>
        <w:pStyle w:val="FirstParagraph"/>
      </w:pPr>
      <w:r>
        <w:t xml:space="preserve">Marketing Activity</w:t>
      </w:r>
    </w:p>
    <w:p>
      <w:pPr>
        <w:pStyle w:val="BodyText"/>
      </w:pPr>
      <w:r>
        <w:t xml:space="preserve">Cost (GBP)</w:t>
      </w:r>
    </w:p>
    <w:p>
      <w:pPr>
        <w:pStyle w:val="BodyText"/>
      </w:pPr>
      <w:r>
        <w:t xml:space="preserve">Timeline</w:t>
      </w:r>
    </w:p>
    <w:p>
      <w:pPr>
        <w:pStyle w:val="BodyText"/>
      </w:pPr>
      <w:r>
        <w:t xml:space="preserve">Social Media Campaigns (Manchester locations)</w:t>
      </w:r>
    </w:p>
    <w:p>
      <w:pPr>
        <w:pStyle w:val="BodyText"/>
      </w:pPr>
      <w:r>
        <w:t xml:space="preserve">£4,500</w:t>
      </w:r>
    </w:p>
    <w:p>
      <w:pPr>
        <w:pStyle w:val="BodyText"/>
      </w:pPr>
      <w:r>
        <w:t xml:space="preserve">Months 1-18</w:t>
      </w:r>
    </w:p>
    <w:p>
      <w:pPr>
        <w:pStyle w:val="BodyText"/>
      </w:pPr>
      <w:r>
        <w:t xml:space="preserve">Local Influencer Collaborations</w:t>
      </w:r>
    </w:p>
    <w:p>
      <w:pPr>
        <w:pStyle w:val="BodyText"/>
      </w:pPr>
      <w:r>
        <w:t xml:space="preserve">£3,200</w:t>
      </w:r>
    </w:p>
    <w:p>
      <w:pPr>
        <w:pStyle w:val="BodyText"/>
      </w:pPr>
      <w:r>
        <w:t xml:space="preserve">Months 2-6 (Phased)</w:t>
      </w:r>
    </w:p>
    <w:p>
      <w:pPr>
        <w:pStyle w:val="BodyText"/>
      </w:pPr>
      <w:r>
        <w:t xml:space="preserve">Manchester Event Sponsorships</w:t>
      </w:r>
    </w:p>
    <w:p>
      <w:pPr>
        <w:pStyle w:val="BodyText"/>
      </w:pPr>
      <w:r>
        <w:t xml:space="preserve">£2,800</w:t>
      </w:r>
    </w:p>
    <w:p>
      <w:pPr>
        <w:pStyle w:val="BodyText"/>
      </w:pPr>
      <w:r>
        <w:t xml:space="preserve">Months 1-9 (Quarterly events)</w:t>
      </w:r>
    </w:p>
    <w:p>
      <w:pPr>
        <w:pStyle w:val="BodyText"/>
      </w:pPr>
      <w:r>
        <w:t xml:space="preserve">Print Materials (Manchester-focused flyers)</w:t>
      </w:r>
    </w:p>
    <w:p>
      <w:pPr>
        <w:pStyle w:val="BodyText"/>
      </w:pPr>
      <w:r>
        <w:t xml:space="preserve">£1,500</w:t>
      </w:r>
    </w:p>
    <w:p>
      <w:pPr>
        <w:pStyle w:val="BodyText"/>
      </w:pPr>
      <w:r>
        <w:t xml:space="preserve">Month 3</w:t>
      </w:r>
    </w:p>
    <w:bookmarkEnd w:id="26"/>
    <w:bookmarkStart w:id="27" w:name="X28bfc771de6625854923af5d4c783aabd88f7b4"/>
    <w:p>
      <w:pPr>
        <w:pStyle w:val="Heading2"/>
      </w:pPr>
      <w:r>
        <w:t xml:space="preserve">Key Performance Indicators: Measuring Manchester Success</w:t>
      </w:r>
    </w:p>
    <w:p>
      <w:pPr>
        <w:pStyle w:val="FirstParagraph"/>
      </w:pPr>
      <w:r>
        <w:t xml:space="preserve">We track metrics specifically relevant to the United Kingdom Manchester market:</w:t>
      </w:r>
    </w:p>
    <w:p>
      <w:pPr>
        <w:numPr>
          <w:ilvl w:val="0"/>
          <w:numId w:val="1003"/>
        </w:numPr>
        <w:pStyle w:val="Compact"/>
      </w:pPr>
      <w:r>
        <w:rPr>
          <w:bCs/>
          <w:b/>
        </w:rPr>
        <w:t xml:space="preserve">Local Client Acquisition:</w:t>
      </w:r>
      <w:r>
        <w:t xml:space="preserve"> </w:t>
      </w:r>
      <w:r>
        <w:t xml:space="preserve">Minimum 75% of new clients from Greater Manchester postcodes (tracked via booking system geo-tags).</w:t>
      </w:r>
    </w:p>
    <w:p>
      <w:pPr>
        <w:numPr>
          <w:ilvl w:val="0"/>
          <w:numId w:val="1003"/>
        </w:numPr>
        <w:pStyle w:val="Compact"/>
      </w:pPr>
      <w:r>
        <w:rPr>
          <w:bCs/>
          <w:b/>
        </w:rPr>
        <w:t xml:space="preserve">Manchester Social Reach:</w:t>
      </w:r>
      <w:r>
        <w:t xml:space="preserve"> </w:t>
      </w:r>
      <w:r>
        <w:t xml:space="preserve">30% growth in engagement rate on #ManchesterMoments content within first year.</w:t>
      </w:r>
    </w:p>
    <w:p>
      <w:pPr>
        <w:numPr>
          <w:ilvl w:val="0"/>
          <w:numId w:val="1003"/>
        </w:numPr>
        <w:pStyle w:val="Compact"/>
      </w:pPr>
      <w:r>
        <w:rPr>
          <w:bCs/>
          <w:b/>
        </w:rPr>
        <w:t xml:space="preserve">Partner Referral Rate:</w:t>
      </w:r>
      <w:r>
        <w:t xml:space="preserve"> </w:t>
      </w:r>
      <w:r>
        <w:t xml:space="preserve">Achieve 25+ verified referral partnerships with Manchester businesses within 12 months.</w:t>
      </w:r>
    </w:p>
    <w:p>
      <w:pPr>
        <w:numPr>
          <w:ilvl w:val="0"/>
          <w:numId w:val="1003"/>
        </w:numPr>
        <w:pStyle w:val="Compact"/>
      </w:pPr>
      <w:r>
        <w:rPr>
          <w:bCs/>
          <w:b/>
        </w:rPr>
        <w:t xml:space="preserve">Client Retention:</w:t>
      </w:r>
      <w:r>
        <w:t xml:space="preserve"> </w:t>
      </w:r>
      <w:r>
        <w:t xml:space="preserve">Maintain 70% repeat business from Manchester-based clients through personalized anniversary sessions.</w:t>
      </w:r>
    </w:p>
    <w:p>
      <w:pPr>
        <w:pStyle w:val="FirstParagraph"/>
      </w:pPr>
      <w:r>
        <w:t xml:space="preserve">Monthly analysis will focus on Manchester-specific data – comparing client acquisition costs between boroughs (e.g., Merton vs. Salford) to optimize local spending. All metrics align with our goal to become the most recognized Photographer for authentic Manchester storytelling.</w:t>
      </w:r>
    </w:p>
    <w:bookmarkEnd w:id="27"/>
    <w:bookmarkStart w:id="28" w:name="why-this-plan-works-for-manchester"/>
    <w:p>
      <w:pPr>
        <w:pStyle w:val="Heading2"/>
      </w:pPr>
      <w:r>
        <w:t xml:space="preserve">Why This Plan Works for Manchester</w:t>
      </w:r>
    </w:p>
    <w:p>
      <w:pPr>
        <w:pStyle w:val="FirstParagraph"/>
      </w:pPr>
      <w:r>
        <w:t xml:space="preserve">This Marketing Plan transcends generic approaches by embedding every tactic in Manchester's cultural fabric. Unlike national photography agencies, our Photographer understands that a successful campaign must reflect the city's unique energy – from the industrial charm of Ancoats to the creative pulse of Northern Quarter. By focusing exclusively on United Kingdom Manchester, we avoid diluting our message while building deep community trust. The plan capitalizes on Manchester's reputation as a creative hub (ranked #1 for UK cultural events by VisitBritain 2023) and addresses the specific pain points of local clients seeking photographers who "get" their city.</w:t>
      </w:r>
    </w:p>
    <w:bookmarkEnd w:id="28"/>
    <w:bookmarkStart w:id="29" w:name="conclusion-capturing-manchesters-future"/>
    <w:p>
      <w:pPr>
        <w:pStyle w:val="Heading2"/>
      </w:pPr>
      <w:r>
        <w:t xml:space="preserve">Conclusion: Capturing Manchester's Future</w:t>
      </w:r>
    </w:p>
    <w:p>
      <w:pPr>
        <w:pStyle w:val="FirstParagraph"/>
      </w:pPr>
      <w:r>
        <w:t xml:space="preserve">This Marketing Plan positions our Photographer as not just a service provider, but an essential partner in documenting Manchester's evolving story. Through relentless local focus, strategic community integration, and data-driven adaptation to the United Kingdom Manchester market, we will establish undeniable market leadership within 18 months. Every campaign reinforces that when clients choose this Photographer for their Manchester moments – whether a wedding at the Palace Theatre or a corporate shoot at The Lowry – they're investing in authentic representation of their city. This isn't just photography; it's storytelling rooted in Manchester, for Manchester, by a Manchester-based Photographer who understands what makes our city truly unique. By executing this plan, we won't just capture images – we'll become the visual heartbeat of Greater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Photographer Marketing Plan - United Kingdom</dc:title>
  <dc:creator/>
  <dc:language>en</dc:language>
  <cp:keywords/>
  <dcterms:created xsi:type="dcterms:W3CDTF">2026-07-23T23:25:47Z</dcterms:created>
  <dcterms:modified xsi:type="dcterms:W3CDTF">2026-07-23T23:25:47Z</dcterms:modified>
</cp:coreProperties>
</file>

<file path=docProps/custom.xml><?xml version="1.0" encoding="utf-8"?>
<Properties xmlns="http://schemas.openxmlformats.org/officeDocument/2006/custom-properties" xmlns:vt="http://schemas.openxmlformats.org/officeDocument/2006/docPropsVTypes"/>
</file>