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Tashkent,</w:t>
      </w:r>
      <w:r>
        <w:t xml:space="preserve"> </w:t>
      </w:r>
      <w:r>
        <w:t xml:space="preserve">Uzbekistan</w:t>
      </w:r>
    </w:p>
    <w:bookmarkStart w:id="31" w:name="Xa68f19fddea57a5de34869427c1884f6f86c8c0"/>
    <w:p>
      <w:pPr>
        <w:pStyle w:val="Heading1"/>
      </w:pPr>
      <w:r>
        <w:t xml:space="preserve">Comprehensive Marketing Plan for a Professional Photographer in Tashkent, Uzbekistan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photography business within the competitive landscape of Tashkent, Uzbekistan. As a dedicated Photographer serving Uzbekistan's capital city, this plan focuses on leveraging Tashkent's unique cultural, economic, and social dynamics to position the business as the premier choice for wedding, corporate, and lifestyle photography. The core objective is to capture the essence of modern Uzbekistan through exceptional imagery while building sustainable client relationships rooted in local understanding. This Marketing Plan is meticulously tailored to address the specific opportunities and challenges facing a Photographer operating in Tashkent today.</w:t>
      </w:r>
    </w:p>
    <w:bookmarkEnd w:id="20"/>
    <w:bookmarkStart w:id="21" w:name="Xfd48e2d1bd1b0432e183656c723bef8a9574e25"/>
    <w:p>
      <w:pPr>
        <w:pStyle w:val="Heading2"/>
      </w:pPr>
      <w:r>
        <w:t xml:space="preserve">Market Analysis: Tashkent, Uzbekistan Context</w:t>
      </w:r>
    </w:p>
    <w:p>
      <w:pPr>
        <w:pStyle w:val="FirstParagraph"/>
      </w:pPr>
      <w:r>
        <w:t xml:space="preserve">Tashkent, the vibrant capital of Uzbekistan, presents a dynamic market for photography services. The city boasts rapid economic growth, a burgeoning middle class with increased disposable income, and a strong cultural emphasis on significant life events (weddings, family portraits) and business branding. However, the market remains underserved by high-end local talent offering consistent quality and culturally sensitive service. Many existing Photographer services are either low-budget or lack deep understanding of Tashkent's diverse aesthetics – from the historic Registan Square to contemporary business districts like Chilonzor and Alisher Navoiy. Competitors often fail to integrate modern digital marketing effectively within the Uzbek context. This gap presents a clear opportunity for a Photographer who masters both technical excellence and local market nuances in Uzbekistan Tashkent.</w:t>
      </w:r>
    </w:p>
    <w:bookmarkEnd w:id="21"/>
    <w:bookmarkStart w:id="22" w:name="target-audience"/>
    <w:p>
      <w:pPr>
        <w:pStyle w:val="Heading2"/>
      </w:pPr>
      <w:r>
        <w:t xml:space="preserve">Target Audience</w:t>
      </w:r>
    </w:p>
    <w:p>
      <w:pPr>
        <w:pStyle w:val="FirstParagraph"/>
      </w:pPr>
      <w:r>
        <w:t xml:space="preserve">This Marketing Plan identifies three primary audience segments within Tashkent:</w:t>
      </w:r>
    </w:p>
    <w:p>
      <w:pPr>
        <w:numPr>
          <w:ilvl w:val="0"/>
          <w:numId w:val="1001"/>
        </w:numPr>
        <w:pStyle w:val="Compact"/>
      </w:pPr>
      <w:r>
        <w:rPr>
          <w:bCs/>
          <w:b/>
        </w:rPr>
        <w:t xml:space="preserve">Modern Brides &amp; Grooms (Ages 25-35):</w:t>
      </w:r>
      <w:r>
        <w:t xml:space="preserve"> </w:t>
      </w:r>
      <w:r>
        <w:t xml:space="preserve">Increasingly seeking professional, stylish wedding photography that captures both traditional Uzbek elements and contemporary aesthetics. They are active on Instagram and Facebook within Tashkent, researching venues like the Tashkent City Park or Hotel Uzbekistan.</w:t>
      </w:r>
    </w:p>
    <w:p>
      <w:pPr>
        <w:numPr>
          <w:ilvl w:val="0"/>
          <w:numId w:val="1001"/>
        </w:numPr>
        <w:pStyle w:val="Compact"/>
      </w:pPr>
      <w:r>
        <w:rPr>
          <w:bCs/>
          <w:b/>
        </w:rPr>
        <w:t xml:space="preserve">Local Entrepreneurs &amp; Small Businesses:</w:t>
      </w:r>
      <w:r>
        <w:t xml:space="preserve"> </w:t>
      </w:r>
      <w:r>
        <w:t xml:space="preserve">Needing high-quality product shots, office headshots, and event coverage for marketing materials. This includes cafes in Old Tashkent (Pakhtakor), tech startups in Tashkent Innovation Park, and retail stores across the city.</w:t>
      </w:r>
    </w:p>
    <w:p>
      <w:pPr>
        <w:numPr>
          <w:ilvl w:val="0"/>
          <w:numId w:val="1001"/>
        </w:numPr>
        <w:pStyle w:val="Compact"/>
      </w:pPr>
      <w:r>
        <w:rPr>
          <w:bCs/>
          <w:b/>
        </w:rPr>
        <w:t xml:space="preserve">Tourism &amp; Hospitality Providers:</w:t>
      </w:r>
      <w:r>
        <w:t xml:space="preserve"> </w:t>
      </w:r>
      <w:r>
        <w:t xml:space="preserve">Hotels like the InterContinental Tashkent and tour agencies require professional imagery showcasing Uzbekistan's culture and attractions for their global online presence.</w:t>
      </w:r>
    </w:p>
    <w:bookmarkEnd w:id="22"/>
    <w:bookmarkStart w:id="27" w:name="marketing-strategies-tactics"/>
    <w:p>
      <w:pPr>
        <w:pStyle w:val="Heading2"/>
      </w:pPr>
      <w:r>
        <w:t xml:space="preserve">Marketing Strategies &amp; Tactics</w:t>
      </w:r>
    </w:p>
    <w:p>
      <w:pPr>
        <w:pStyle w:val="FirstParagraph"/>
      </w:pPr>
      <w:r>
        <w:t xml:space="preserve">This Marketing Plan focuses on building a strong, culturally resonant brand identity for the Photographer in Tashkent:</w:t>
      </w:r>
    </w:p>
    <w:bookmarkStart w:id="23" w:name="X05002fa148d27e191912940fa20314a05db2ef1"/>
    <w:p>
      <w:pPr>
        <w:pStyle w:val="Heading3"/>
      </w:pPr>
      <w:r>
        <w:t xml:space="preserve">1. Localized Digital Presence (Critical for Tashkent)</w:t>
      </w:r>
    </w:p>
    <w:p>
      <w:pPr>
        <w:pStyle w:val="FirstParagraph"/>
      </w:pPr>
      <w:r>
        <w:t xml:space="preserve">Develop a professional website optimized for Uzbekistan's mobile-first users (over 85% access internet via smartphones). Content must be in Uzbek and English. Leverage Instagram and TikTok heavily – these platforms dominate visual content discovery in Tashkent. Create content showcasing Tashkent landmarks (e.g., "Golden Silk Wedding at Chorsu Bazaar", "Startup Launch Event at Tashkent Innovation Center"). Utilize localized hashtags like #TashkentPhotographer, #UzbekWeddings, and #ToshkentFotograf.</w:t>
      </w:r>
    </w:p>
    <w:bookmarkEnd w:id="23"/>
    <w:bookmarkStart w:id="24" w:name="X047f1ede38f24e05039dd6c43171e9614657546"/>
    <w:p>
      <w:pPr>
        <w:pStyle w:val="Heading3"/>
      </w:pPr>
      <w:r>
        <w:t xml:space="preserve">2. Strategic Partnerships (Essential in Uzbekistan Tashkent)</w:t>
      </w:r>
    </w:p>
    <w:p>
      <w:pPr>
        <w:pStyle w:val="FirstParagraph"/>
      </w:pPr>
      <w:r>
        <w:t xml:space="preserve">Forge alliances with key Tashkent businesses: wedding planners (e.g., "Tashkent Wedding"), top venues (The Grand Hotel, Qoqon Palace), and bridal salons in the city center. Offer exclusive packages for their clients. Partner with complementary services like makeup artists specializing in Uzbek bridal styles and local event photographers for larger events, creating a cohesive service network within Tashkent's ecosystem.</w:t>
      </w:r>
    </w:p>
    <w:bookmarkEnd w:id="24"/>
    <w:bookmarkStart w:id="25" w:name="X7d5c9c50f8fe8e9461815810405388f051ce49d"/>
    <w:p>
      <w:pPr>
        <w:pStyle w:val="Heading3"/>
      </w:pPr>
      <w:r>
        <w:t xml:space="preserve">3. Community Engagement &amp; Cultural Sensitivity</w:t>
      </w:r>
    </w:p>
    <w:p>
      <w:pPr>
        <w:pStyle w:val="FirstParagraph"/>
      </w:pPr>
      <w:r>
        <w:t xml:space="preserve">Actively participate in Tashkent community events: photography workshops at the City Library, sponsorship of local art exhibitions in Navoi Park, or volunteering for cultural festivals like Navruz. This builds trust and demonstrates commitment to Uzbekistan Tashkent's social fabric. Crucially, ensure all photo sessions respect Uzbek cultural norms regarding modesty and family involvement.</w:t>
      </w:r>
    </w:p>
    <w:bookmarkEnd w:id="25"/>
    <w:bookmarkStart w:id="26" w:name="strategic-pricing-payment-integration"/>
    <w:p>
      <w:pPr>
        <w:pStyle w:val="Heading3"/>
      </w:pPr>
      <w:r>
        <w:t xml:space="preserve">4. Strategic Pricing &amp; Payment Integration</w:t>
      </w:r>
    </w:p>
    <w:p>
      <w:pPr>
        <w:pStyle w:val="FirstParagraph"/>
      </w:pPr>
      <w:r>
        <w:t xml:space="preserve">Structure pricing tiers reflecting Tashkent's market: entry-level (e.g., 1-hour session for local businesses), mid-tier (wedding packages), and premium (full-day events + editing). Accept all major Uzbek payment methods: cash, bank transfer, and popular mobile wallets like Click. Clearly list prices in Uzbek Som on the website to build transparency.</w:t>
      </w:r>
    </w:p>
    <w:bookmarkEnd w:id="26"/>
    <w:bookmarkEnd w:id="27"/>
    <w:bookmarkStart w:id="28" w:name="implementation-timeline-budget"/>
    <w:p>
      <w:pPr>
        <w:pStyle w:val="Heading2"/>
      </w:pPr>
      <w:r>
        <w:t xml:space="preserve">Implementation Timeline &amp; Budget</w:t>
      </w:r>
    </w:p>
    <w:p>
      <w:pPr>
        <w:pStyle w:val="FirstParagraph"/>
      </w:pPr>
      <w:r>
        <w:t xml:space="preserve">This Marketing Plan outlines a 12-month rollout:</w:t>
      </w:r>
    </w:p>
    <w:p>
      <w:pPr>
        <w:numPr>
          <w:ilvl w:val="0"/>
          <w:numId w:val="1002"/>
        </w:numPr>
        <w:pStyle w:val="Compact"/>
      </w:pPr>
      <w:r>
        <w:rPr>
          <w:bCs/>
          <w:b/>
        </w:rPr>
        <w:t xml:space="preserve">Months 1-3:</w:t>
      </w:r>
      <w:r>
        <w:t xml:space="preserve"> </w:t>
      </w:r>
      <w:r>
        <w:t xml:space="preserve">Brand development (logo, website in Uzbek/English), initial social media setup, partnership outreach to 5 key Tashkent venues/planners.</w:t>
      </w:r>
    </w:p>
    <w:p>
      <w:pPr>
        <w:numPr>
          <w:ilvl w:val="0"/>
          <w:numId w:val="1002"/>
        </w:numPr>
        <w:pStyle w:val="Compact"/>
      </w:pPr>
      <w:r>
        <w:rPr>
          <w:bCs/>
          <w:b/>
        </w:rPr>
        <w:t xml:space="preserve">Months 4-6:</w:t>
      </w:r>
      <w:r>
        <w:t xml:space="preserve"> </w:t>
      </w:r>
      <w:r>
        <w:t xml:space="preserve">Launch targeted Instagram/Facebook ads focusing on Tashkent demographics, host first community workshop, secure first major partnership (e.g., a wedding venue).</w:t>
      </w:r>
    </w:p>
    <w:p>
      <w:pPr>
        <w:numPr>
          <w:ilvl w:val="0"/>
          <w:numId w:val="1002"/>
        </w:numPr>
        <w:pStyle w:val="Compact"/>
      </w:pPr>
      <w:r>
        <w:rPr>
          <w:bCs/>
          <w:b/>
        </w:rPr>
        <w:t xml:space="preserve">Months 7-9:</w:t>
      </w:r>
      <w:r>
        <w:t xml:space="preserve"> </w:t>
      </w:r>
      <w:r>
        <w:t xml:space="preserve">Expand portfolio with high-value Tashkent projects (weddings at Chorsu, business shoots in the financial district), launch referral program for existing clients.</w:t>
      </w:r>
    </w:p>
    <w:p>
      <w:pPr>
        <w:numPr>
          <w:ilvl w:val="0"/>
          <w:numId w:val="1002"/>
        </w:numPr>
        <w:pStyle w:val="Compact"/>
      </w:pPr>
      <w:r>
        <w:rPr>
          <w:bCs/>
          <w:b/>
        </w:rPr>
        <w:t xml:space="preserve">Months 10-12:</w:t>
      </w:r>
      <w:r>
        <w:t xml:space="preserve"> </w:t>
      </w:r>
      <w:r>
        <w:t xml:space="preserve">Analyze performance data, refine strategies based on Tashkent client feedback, plan for seasonal peak (wedding season: spring/fall).</w:t>
      </w:r>
    </w:p>
    <w:p>
      <w:pPr>
        <w:pStyle w:val="FirstParagraph"/>
      </w:pPr>
      <w:r>
        <w:t xml:space="preserve">Budget allocation prioritizes digital marketing (40%), partnerships/events (35%), and branding materials (25%). Initial investment of ~$1,200 USD covers website development, initial ad spend targeting Tashkent, and partnership networking.</w:t>
      </w:r>
    </w:p>
    <w:bookmarkEnd w:id="28"/>
    <w:bookmarkStart w:id="29" w:name="X8d9ed44a835946477101b97e941db109f88651f"/>
    <w:p>
      <w:pPr>
        <w:pStyle w:val="Heading2"/>
      </w:pPr>
      <w:r>
        <w:t xml:space="preserve">Key Performance Indicators (KPIs) for Uzbekistan Tashkent</w:t>
      </w:r>
    </w:p>
    <w:p>
      <w:pPr>
        <w:pStyle w:val="FirstParagraph"/>
      </w:pPr>
      <w:r>
        <w:t xml:space="preserve">Success will be measured by metrics specific to the local market:</w:t>
      </w:r>
    </w:p>
    <w:p>
      <w:pPr>
        <w:numPr>
          <w:ilvl w:val="0"/>
          <w:numId w:val="1003"/>
        </w:numPr>
        <w:pStyle w:val="Compact"/>
      </w:pPr>
      <w:r>
        <w:t xml:space="preserve">Website traffic from Tashkent (aim: 60% of total).</w:t>
      </w:r>
    </w:p>
    <w:p>
      <w:pPr>
        <w:numPr>
          <w:ilvl w:val="0"/>
          <w:numId w:val="1003"/>
        </w:numPr>
        <w:pStyle w:val="Compact"/>
      </w:pPr>
      <w:r>
        <w:t xml:space="preserve">Number of booked consultations from Tashkent-based clients (target: 8+ per month by Month 6).</w:t>
      </w:r>
    </w:p>
    <w:p>
      <w:pPr>
        <w:numPr>
          <w:ilvl w:val="0"/>
          <w:numId w:val="1003"/>
        </w:numPr>
        <w:pStyle w:val="Compact"/>
      </w:pPr>
      <w:r>
        <w:t xml:space="preserve">Social media engagement rate within Uzbekistan (target: 5%+ on Instagram/TikTok posts featuring Tashkent locations).</w:t>
      </w:r>
    </w:p>
    <w:p>
      <w:pPr>
        <w:numPr>
          <w:ilvl w:val="0"/>
          <w:numId w:val="1003"/>
        </w:numPr>
        <w:pStyle w:val="Compact"/>
      </w:pPr>
      <w:r>
        <w:t xml:space="preserve">Client acquisition cost specifically for the Tashkent market (aim: below $100 per lead).</w:t>
      </w:r>
    </w:p>
    <w:p>
      <w:pPr>
        <w:numPr>
          <w:ilvl w:val="0"/>
          <w:numId w:val="1003"/>
        </w:numPr>
        <w:pStyle w:val="Compact"/>
      </w:pPr>
      <w:r>
        <w:t xml:space="preserve">Number of active, mutually beneficial partnerships secured within Tashkent.</w:t>
      </w:r>
    </w:p>
    <w:bookmarkEnd w:id="29"/>
    <w:bookmarkStart w:id="30" w:name="X1cddee0eefefecb9cd1c0748cacbf90ffb51018"/>
    <w:p>
      <w:pPr>
        <w:pStyle w:val="Heading2"/>
      </w:pPr>
      <w:r>
        <w:t xml:space="preserve">Conclusion: Capturing the Spirit of Uzbekistan Tashkent</w:t>
      </w:r>
    </w:p>
    <w:p>
      <w:pPr>
        <w:pStyle w:val="FirstParagraph"/>
      </w:pPr>
      <w:r>
        <w:t xml:space="preserve">This Marketing Plan is not a generic template; it is a bespoke strategy for a Photographer aiming to excel in the unique environment of Uzbekistan Tashkent. By deeply understanding local cultural values, leveraging digital tools as they are actually used by Tashkent residents, forging genuine partnerships within the city's business ecosystem, and delivering photography that authentically reflects Uzbekistan's beauty and modernity, this Photographer will establish a commanding position in the market. Success hinges on consistent execution of these Tashkent-specific tactics. This Marketing Plan provides the roadmap to transform a Photography business into an indispensable visual storyteller for Tashkent's evolving story, ensuring long-term growth and relevance within Uzbekistan's most dynamic city.</w:t>
      </w:r>
    </w:p>
    <w:p>
      <w:pPr>
        <w:pStyle w:val="BodyText"/>
      </w:pPr>
      <w:r>
        <w:rPr>
          <w:bCs/>
          <w:b/>
        </w:rPr>
        <w:t xml:space="preserve">Marketing Plan</w:t>
      </w:r>
      <w:r>
        <w:t xml:space="preserve"> </w:t>
      </w:r>
      <w:r>
        <w:t xml:space="preserve">for the</w:t>
      </w:r>
      <w:r>
        <w:t xml:space="preserve"> </w:t>
      </w:r>
      <w:r>
        <w:rPr>
          <w:bCs/>
          <w:b/>
        </w:rPr>
        <w:t xml:space="preserve">Photographer</w:t>
      </w:r>
      <w:r>
        <w:t xml:space="preserve"> </w:t>
      </w:r>
      <w:r>
        <w:t xml:space="preserve">in</w:t>
      </w:r>
      <w:r>
        <w:t xml:space="preserve"> </w:t>
      </w:r>
      <w:r>
        <w:rPr>
          <w:bCs/>
          <w:b/>
        </w:rPr>
        <w:t xml:space="preserve">Uzbekistan Tashkent</w:t>
      </w:r>
      <w:r>
        <w:t xml:space="preserve">: Where Technical Skill Meets Local Insight.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Tashkent, Uzbekistan</dc:title>
  <dc:creator/>
  <dc:language>en</dc:language>
  <cp:keywords/>
  <dcterms:created xsi:type="dcterms:W3CDTF">2026-07-23T22:31:38Z</dcterms:created>
  <dcterms:modified xsi:type="dcterms:W3CDTF">2026-07-23T22:31:38Z</dcterms:modified>
</cp:coreProperties>
</file>

<file path=docProps/custom.xml><?xml version="1.0" encoding="utf-8"?>
<Properties xmlns="http://schemas.openxmlformats.org/officeDocument/2006/custom-properties" xmlns:vt="http://schemas.openxmlformats.org/officeDocument/2006/docPropsVTypes"/>
</file>