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Physicist</w:t>
      </w:r>
      <w:r>
        <w:t xml:space="preserve"> </w:t>
      </w:r>
      <w:r>
        <w:t xml:space="preserve">-</w:t>
      </w:r>
      <w:r>
        <w:t xml:space="preserve"> </w:t>
      </w:r>
      <w:r>
        <w:t xml:space="preserve">Physics</w:t>
      </w:r>
      <w:r>
        <w:t xml:space="preserve"> </w:t>
      </w:r>
      <w:r>
        <w:t xml:space="preserve">Education</w:t>
      </w:r>
      <w:r>
        <w:t xml:space="preserve"> </w:t>
      </w:r>
      <w:r>
        <w:t xml:space="preserve">&amp;</w:t>
      </w:r>
      <w:r>
        <w:t xml:space="preserve"> </w:t>
      </w:r>
      <w:r>
        <w:t xml:space="preserve">Consulting</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33" w:name="Xe2c0db1190310e4be2d42bb3ccb6609f0d92632"/>
    <w:p>
      <w:pPr>
        <w:pStyle w:val="Heading1"/>
      </w:pPr>
      <w:r>
        <w:t xml:space="preserve">Marketing Plan: The Physicist - Advancing Scientific Excellence in Afghanistan Kabul</w:t>
      </w:r>
    </w:p>
    <w:bookmarkStart w:id="20" w:name="executive-summary"/>
    <w:p>
      <w:pPr>
        <w:pStyle w:val="Heading2"/>
      </w:pPr>
      <w:r>
        <w:t xml:space="preserve">1. Executive Summary</w:t>
      </w:r>
    </w:p>
    <w:p>
      <w:pPr>
        <w:pStyle w:val="FirstParagraph"/>
      </w:pPr>
      <w:r>
        <w:t xml:space="preserve">This comprehensive Marketing Plan outlines the strategic entry and growth of "The Physicist" – a premier physics education and consulting service – within Kabul, Afghanistan. Operating in a market with critical gaps in STEM education and technical expertise, this plan leverages Afghanistan's growing youth population (70% under 30) to establish The Physicist as the authoritative brand for physics solutions. By addressing urgent needs in educational infrastructure, government projects, and private sector innovation within Kabul's unique socio-economic context, we project achieving 35% market penetration in technical education within three years while fostering sustainable scientific development across Afghanistan Kabul.</w:t>
      </w:r>
    </w:p>
    <w:bookmarkEnd w:id="20"/>
    <w:bookmarkStart w:id="21" w:name="X269cccaedee56dbf2231d084868d4e5d9b235dc"/>
    <w:p>
      <w:pPr>
        <w:pStyle w:val="Heading2"/>
      </w:pPr>
      <w:r>
        <w:t xml:space="preserve">2. Situation Analysis: Afghanistan Kabul Context</w:t>
      </w:r>
    </w:p>
    <w:p>
      <w:pPr>
        <w:pStyle w:val="FirstParagraph"/>
      </w:pPr>
      <w:r>
        <w:t xml:space="preserve">Kabul faces significant challenges in STEM development: only 18% of secondary schools have functional physics labs, and the national unemployment rate for university graduates exceeds 45%. However, recent government initiatives like the National Education Strategic Plan (2021-2030) prioritize science education. The Physicist strategically positions itself to fill this void through localized solutions. Key competitors include limited university programs (e.g., Kabul University's Physics Department) and international NGOs with temporary projects lacking long-term impact in Afghanistan Kabul. Our advantage lies in our hyper-localized approach – all content developed by Afghan physicists, culturally tailored curricula, and community-aligned delivery models.</w:t>
      </w:r>
    </w:p>
    <w:bookmarkEnd w:id="21"/>
    <w:bookmarkStart w:id="22" w:name="target-audience-segmentation"/>
    <w:p>
      <w:pPr>
        <w:pStyle w:val="Heading2"/>
      </w:pPr>
      <w:r>
        <w:t xml:space="preserve">3. Target Audience Segmentation</w:t>
      </w:r>
    </w:p>
    <w:p>
      <w:pPr>
        <w:numPr>
          <w:ilvl w:val="0"/>
          <w:numId w:val="1001"/>
        </w:numPr>
        <w:pStyle w:val="Compact"/>
      </w:pPr>
      <w:r>
        <w:rPr>
          <w:bCs/>
          <w:b/>
        </w:rPr>
        <w:t xml:space="preserve">Primary (Education Sector):</w:t>
      </w:r>
      <w:r>
        <w:t xml:space="preserve"> </w:t>
      </w:r>
      <w:r>
        <w:t xml:space="preserve">50+ public/private schools in Kabul with 10,000+ students needing physics lab infrastructure and teacher training.</w:t>
      </w:r>
    </w:p>
    <w:p>
      <w:pPr>
        <w:numPr>
          <w:ilvl w:val="0"/>
          <w:numId w:val="1001"/>
        </w:numPr>
        <w:pStyle w:val="Compact"/>
      </w:pPr>
      <w:r>
        <w:rPr>
          <w:bCs/>
          <w:b/>
        </w:rPr>
        <w:t xml:space="preserve">Secondary (Government/NGOs):</w:t>
      </w:r>
      <w:r>
        <w:t xml:space="preserve"> </w:t>
      </w:r>
      <w:r>
        <w:t xml:space="preserve">Ministry of Education, UNICEF Afghanistan, and USAID projects requiring physics curriculum development for national education reforms.</w:t>
      </w:r>
    </w:p>
    <w:p>
      <w:pPr>
        <w:numPr>
          <w:ilvl w:val="0"/>
          <w:numId w:val="1001"/>
        </w:numPr>
        <w:pStyle w:val="Compact"/>
      </w:pPr>
      <w:r>
        <w:rPr>
          <w:bCs/>
          <w:b/>
        </w:rPr>
        <w:t xml:space="preserve">Tertiary (Private Sector):</w:t>
      </w:r>
      <w:r>
        <w:t xml:space="preserve"> </w:t>
      </w:r>
      <w:r>
        <w:t xml:space="preserve">Kabul-based tech startups (e.g., in renewable energy) and engineering firms seeking physics consultants for R&amp;D.</w:t>
      </w:r>
    </w:p>
    <w:bookmarkEnd w:id="22"/>
    <w:bookmarkStart w:id="23" w:name="marketing-objectives-12-month-timeline"/>
    <w:p>
      <w:pPr>
        <w:pStyle w:val="Heading2"/>
      </w:pPr>
      <w:r>
        <w:t xml:space="preserve">4. Marketing Objectives (12-Month Timeline)</w:t>
      </w:r>
    </w:p>
    <w:p>
      <w:pPr>
        <w:numPr>
          <w:ilvl w:val="0"/>
          <w:numId w:val="1002"/>
        </w:numPr>
        <w:pStyle w:val="Compact"/>
      </w:pPr>
      <w:r>
        <w:rPr>
          <w:bCs/>
          <w:b/>
        </w:rPr>
        <w:t xml:space="preserve">Short-Term:</w:t>
      </w:r>
      <w:r>
        <w:t xml:space="preserve"> </w:t>
      </w:r>
      <w:r>
        <w:t xml:space="preserve">Secure 8 school partnerships in Kabul by Q3 2024, achieving 500+ students served.</w:t>
      </w:r>
    </w:p>
    <w:p>
      <w:pPr>
        <w:numPr>
          <w:ilvl w:val="0"/>
          <w:numId w:val="1002"/>
        </w:numPr>
        <w:pStyle w:val="Compact"/>
      </w:pPr>
      <w:r>
        <w:rPr>
          <w:bCs/>
          <w:b/>
        </w:rPr>
        <w:t xml:space="preserve">Mid-Term:</w:t>
      </w:r>
      <w:r>
        <w:t xml:space="preserve"> </w:t>
      </w:r>
      <w:r>
        <w:t xml:space="preserve">Become the Ministry of Education's preferred physics curriculum provider by Year 2, reaching 15,000 students annually.</w:t>
      </w:r>
    </w:p>
    <w:p>
      <w:pPr>
        <w:numPr>
          <w:ilvl w:val="0"/>
          <w:numId w:val="1002"/>
        </w:numPr>
        <w:pStyle w:val="Compact"/>
      </w:pPr>
      <w:r>
        <w:rPr>
          <w:bCs/>
          <w:b/>
        </w:rPr>
        <w:t xml:space="preserve">Long-Term:</w:t>
      </w:r>
      <w:r>
        <w:t xml:space="preserve"> </w:t>
      </w:r>
      <w:r>
        <w:t xml:space="preserve">Establish The Physicist as the national benchmark for physics education in Afghanistan Kabul by Year 3, generating $250K annual revenue with 75% client retention.</w:t>
      </w:r>
    </w:p>
    <w:bookmarkEnd w:id="23"/>
    <w:bookmarkStart w:id="28" w:name="X4bc77628efc97232aaf97630b45c281d009d66c"/>
    <w:p>
      <w:pPr>
        <w:pStyle w:val="Heading2"/>
      </w:pPr>
      <w:r>
        <w:t xml:space="preserve">5. Marketing Strategies: The 4 Ps for Kabul Context</w:t>
      </w:r>
    </w:p>
    <w:bookmarkStart w:id="24" w:name="Xd3a2a99ccce6024ef9fae028c49cae7d99dbae8"/>
    <w:p>
      <w:pPr>
        <w:pStyle w:val="Heading3"/>
      </w:pPr>
      <w:r>
        <w:t xml:space="preserve">Product: Culturally-Adapted Physics Solutions</w:t>
      </w:r>
    </w:p>
    <w:p>
      <w:pPr>
        <w:pStyle w:val="FirstParagraph"/>
      </w:pPr>
      <w:r>
        <w:t xml:space="preserve">The Physicist delivers three core offerings designed for Afghanistan Kabul's reality:</w:t>
      </w:r>
    </w:p>
    <w:p>
      <w:pPr>
        <w:numPr>
          <w:ilvl w:val="0"/>
          <w:numId w:val="1003"/>
        </w:numPr>
        <w:pStyle w:val="Compact"/>
      </w:pPr>
      <w:r>
        <w:rPr>
          <w:bCs/>
          <w:b/>
        </w:rPr>
        <w:t xml:space="preserve">Mobile Physics Labs:</w:t>
      </w:r>
      <w:r>
        <w:t xml:space="preserve"> </w:t>
      </w:r>
      <w:r>
        <w:t xml:space="preserve">Solar-powered portable kits for schools lacking infrastructure (e.g., 30 units deployed in Kabul schools by Q2 2024).</w:t>
      </w:r>
    </w:p>
    <w:p>
      <w:pPr>
        <w:numPr>
          <w:ilvl w:val="0"/>
          <w:numId w:val="1003"/>
        </w:numPr>
        <w:pStyle w:val="Compact"/>
      </w:pPr>
      <w:r>
        <w:rPr>
          <w:bCs/>
          <w:b/>
        </w:rPr>
        <w:t xml:space="preserve">Kabul-Specific Curriculum:</w:t>
      </w:r>
      <w:r>
        <w:t xml:space="preserve"> </w:t>
      </w:r>
      <w:r>
        <w:t xml:space="preserve">Physics modules using Afghan examples (e.g., "Newton's Laws in Kandahar Bazaar Dynamics") co-created with Kabul University faculty.</w:t>
      </w:r>
    </w:p>
    <w:p>
      <w:pPr>
        <w:numPr>
          <w:ilvl w:val="0"/>
          <w:numId w:val="1003"/>
        </w:numPr>
        <w:pStyle w:val="Compact"/>
      </w:pPr>
      <w:r>
        <w:rPr>
          <w:bCs/>
          <w:b/>
        </w:rPr>
        <w:t xml:space="preserve">Consulting for Local Industries:</w:t>
      </w:r>
      <w:r>
        <w:t xml:space="preserve"> </w:t>
      </w:r>
      <w:r>
        <w:t xml:space="preserve">Tailored solutions for Kabul's energy sector (e.g., solar panel optimization for mountainous terrain) and agriculture tech startups.</w:t>
      </w:r>
    </w:p>
    <w:bookmarkEnd w:id="24"/>
    <w:bookmarkStart w:id="25" w:name="pricing-value-based-accessible"/>
    <w:p>
      <w:pPr>
        <w:pStyle w:val="Heading3"/>
      </w:pPr>
      <w:r>
        <w:t xml:space="preserve">Pricing: Value-Based &amp; Accessible</w:t>
      </w:r>
    </w:p>
    <w:p>
      <w:pPr>
        <w:pStyle w:val="FirstParagraph"/>
      </w:pPr>
      <w:r>
        <w:t xml:space="preserve">A tiered model ensures accessibility in Afghanistan Kabul's economy:</w:t>
      </w:r>
    </w:p>
    <w:p>
      <w:pPr>
        <w:numPr>
          <w:ilvl w:val="0"/>
          <w:numId w:val="1004"/>
        </w:numPr>
        <w:pStyle w:val="Compact"/>
      </w:pPr>
      <w:r>
        <w:rPr>
          <w:bCs/>
          <w:b/>
        </w:rPr>
        <w:t xml:space="preserve">Schools:</w:t>
      </w:r>
      <w:r>
        <w:t xml:space="preserve"> </w:t>
      </w:r>
      <w:r>
        <w:t xml:space="preserve">$150/semester per 20 students (subsidized via government partnerships).</w:t>
      </w:r>
    </w:p>
    <w:p>
      <w:pPr>
        <w:numPr>
          <w:ilvl w:val="0"/>
          <w:numId w:val="1004"/>
        </w:numPr>
        <w:pStyle w:val="Compact"/>
      </w:pPr>
      <w:r>
        <w:rPr>
          <w:bCs/>
          <w:b/>
        </w:rPr>
        <w:t xml:space="preserve">Government Contracts:</w:t>
      </w:r>
      <w:r>
        <w:t xml:space="preserve"> </w:t>
      </w:r>
      <w:r>
        <w:t xml:space="preserve">$8,500/year for full curriculum development (aligned with Ministry budget cycles).</w:t>
      </w:r>
    </w:p>
    <w:p>
      <w:pPr>
        <w:numPr>
          <w:ilvl w:val="0"/>
          <w:numId w:val="1004"/>
        </w:numPr>
        <w:pStyle w:val="Compact"/>
      </w:pPr>
      <w:r>
        <w:rPr>
          <w:bCs/>
          <w:b/>
        </w:rPr>
        <w:t xml:space="preserve">Private Sector:</w:t>
      </w:r>
      <w:r>
        <w:t xml:space="preserve">$120/hour for on-site physics consulting (competitive with international rates minus 65%).</w:t>
      </w:r>
    </w:p>
    <w:bookmarkEnd w:id="25"/>
    <w:bookmarkStart w:id="26" w:name="place-kabul-first-community-integration"/>
    <w:p>
      <w:pPr>
        <w:pStyle w:val="Heading3"/>
      </w:pPr>
      <w:r>
        <w:t xml:space="preserve">Place: Kabul-First Community Integration</w:t>
      </w:r>
    </w:p>
    <w:p>
      <w:pPr>
        <w:pStyle w:val="FirstParagraph"/>
      </w:pPr>
      <w:r>
        <w:t xml:space="preserve">Distribution leverages Kabul's urban landscape through:</w:t>
      </w:r>
    </w:p>
    <w:p>
      <w:pPr>
        <w:numPr>
          <w:ilvl w:val="0"/>
          <w:numId w:val="1005"/>
        </w:numPr>
        <w:pStyle w:val="Compact"/>
      </w:pPr>
      <w:r>
        <w:rPr>
          <w:bCs/>
          <w:b/>
        </w:rPr>
        <w:t xml:space="preserve">Physical Hubs:</w:t>
      </w:r>
      <w:r>
        <w:t xml:space="preserve"> </w:t>
      </w:r>
      <w:r>
        <w:t xml:space="preserve">"Physics Centers" in strategic locations (e.g., Shahr-e Naw, Wazir Akbar Khan) for hands-on workshops.</w:t>
      </w:r>
    </w:p>
    <w:p>
      <w:pPr>
        <w:numPr>
          <w:ilvl w:val="0"/>
          <w:numId w:val="1005"/>
        </w:numPr>
        <w:pStyle w:val="Compact"/>
      </w:pPr>
      <w:r>
        <w:rPr>
          <w:bCs/>
          <w:b/>
        </w:rPr>
        <w:t xml:space="preserve">Digital Access:</w:t>
      </w:r>
      <w:r>
        <w:t xml:space="preserve"> </w:t>
      </w:r>
      <w:r>
        <w:t xml:space="preserve">SMS-based learning modules (for low-connectivity areas) and WhatsApp groups for teacher support.</w:t>
      </w:r>
    </w:p>
    <w:p>
      <w:pPr>
        <w:numPr>
          <w:ilvl w:val="0"/>
          <w:numId w:val="1005"/>
        </w:numPr>
        <w:pStyle w:val="Compact"/>
      </w:pPr>
      <w:r>
        <w:rPr>
          <w:bCs/>
          <w:b/>
        </w:rPr>
        <w:t xml:space="preserve">Partnership Network:</w:t>
      </w:r>
      <w:r>
        <w:t xml:space="preserve"> </w:t>
      </w:r>
      <w:r>
        <w:t xml:space="preserve">Co-location with UNDP offices in Kabul to reach government channels efficiently.</w:t>
      </w:r>
    </w:p>
    <w:bookmarkEnd w:id="26"/>
    <w:bookmarkStart w:id="27" w:name="promotion-community-centric-outreach"/>
    <w:p>
      <w:pPr>
        <w:pStyle w:val="Heading3"/>
      </w:pPr>
      <w:r>
        <w:t xml:space="preserve">Promotion: Community-Centric Outreach</w:t>
      </w:r>
    </w:p>
    <w:p>
      <w:pPr>
        <w:pStyle w:val="FirstParagraph"/>
      </w:pPr>
      <w:r>
        <w:t xml:space="preserve">Building trust in Afghanistan Kabul requires culturally resonant communication:</w:t>
      </w:r>
    </w:p>
    <w:p>
      <w:pPr>
        <w:numPr>
          <w:ilvl w:val="0"/>
          <w:numId w:val="1006"/>
        </w:numPr>
        <w:pStyle w:val="Compact"/>
      </w:pPr>
      <w:r>
        <w:rPr>
          <w:bCs/>
          <w:b/>
        </w:rPr>
        <w:t xml:space="preserve">Localized Events:</w:t>
      </w:r>
      <w:r>
        <w:t xml:space="preserve"> </w:t>
      </w:r>
      <w:r>
        <w:t xml:space="preserve">"Physics Day" at Kabul's Ghazi Stadium (featuring Afghan student experiments) targeting 2,000+ attendees.</w:t>
      </w:r>
    </w:p>
    <w:p>
      <w:pPr>
        <w:numPr>
          <w:ilvl w:val="0"/>
          <w:numId w:val="1006"/>
        </w:numPr>
        <w:pStyle w:val="Compact"/>
      </w:pPr>
      <w:r>
        <w:rPr>
          <w:bCs/>
          <w:b/>
        </w:rPr>
        <w:t xml:space="preserve">Social Media Strategy:</w:t>
      </w:r>
      <w:r>
        <w:t xml:space="preserve"> </w:t>
      </w:r>
      <w:r>
        <w:t xml:space="preserve">Instagram/TikTok campaigns using Pashto/Dari with local influencers (e.g., science teachers in Kabul).</w:t>
      </w:r>
    </w:p>
    <w:p>
      <w:pPr>
        <w:numPr>
          <w:ilvl w:val="0"/>
          <w:numId w:val="1006"/>
        </w:numPr>
        <w:pStyle w:val="Compact"/>
      </w:pPr>
      <w:r>
        <w:rPr>
          <w:bCs/>
          <w:b/>
        </w:rPr>
        <w:t xml:space="preserve">Government Relations:</w:t>
      </w:r>
      <w:r>
        <w:t xml:space="preserve"> </w:t>
      </w:r>
      <w:r>
        <w:t xml:space="preserve">Regular briefings for Ministry of Education officials at their Kabul headquarters.</w:t>
      </w:r>
    </w:p>
    <w:p>
      <w:pPr>
        <w:numPr>
          <w:ilvl w:val="0"/>
          <w:numId w:val="1006"/>
        </w:numPr>
        <w:pStyle w:val="Compact"/>
      </w:pPr>
      <w:r>
        <w:rPr>
          <w:bCs/>
          <w:b/>
        </w:rPr>
        <w:t xml:space="preserve">Credibility Building:</w:t>
      </w:r>
      <w:r>
        <w:t xml:space="preserve"> </w:t>
      </w:r>
      <w:r>
        <w:t xml:space="preserve">"The Physicist" branded publications co-authored with Kabul University professors distributed at education fairs.</w:t>
      </w:r>
    </w:p>
    <w:bookmarkEnd w:id="27"/>
    <w:bookmarkEnd w:id="28"/>
    <w:bookmarkStart w:id="29" w:name="implementation-timeline-kabul-focus"/>
    <w:p>
      <w:pPr>
        <w:pStyle w:val="Heading2"/>
      </w:pPr>
      <w:r>
        <w:t xml:space="preserve">6. Implementation Timeline (Kabul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Kabul-Specific Actions</w:t>
            </w:r>
          </w:p>
        </w:tc>
        <w:tc>
          <w:tcPr/>
          <w:p>
            <w:pPr>
              <w:pStyle w:val="Compact"/>
              <w:jc w:val="left"/>
            </w:pPr>
            <w:r>
              <w:t xml:space="preserve">Key Metrics</w:t>
            </w:r>
          </w:p>
        </w:tc>
      </w:tr>
      <w:tr>
        <w:tc>
          <w:tcPr/>
          <w:p>
            <w:pPr>
              <w:pStyle w:val="Compact"/>
              <w:jc w:val="left"/>
            </w:pPr>
            <w:r>
              <w:t xml:space="preserve">Q1 2024</w:t>
            </w:r>
          </w:p>
        </w:tc>
        <w:tc>
          <w:tcPr/>
          <w:p>
            <w:pPr>
              <w:pStyle w:val="Compact"/>
              <w:jc w:val="left"/>
            </w:pPr>
            <w:r>
              <w:t xml:space="preserve">Secure Ministry of Education MOU; Train 30 Kabul teachers in mobile lab use.</w:t>
            </w:r>
          </w:p>
        </w:tc>
        <w:tc>
          <w:tcPr/>
          <w:p>
            <w:pPr>
              <w:pStyle w:val="Compact"/>
              <w:jc w:val="left"/>
            </w:pPr>
            <w:r>
              <w:t xml:space="preserve">5 school partnerships; 1,200 students reached</w:t>
            </w:r>
          </w:p>
        </w:tc>
      </w:tr>
      <w:tr>
        <w:tc>
          <w:tcPr/>
          <w:p>
            <w:pPr>
              <w:pStyle w:val="Compact"/>
              <w:jc w:val="left"/>
            </w:pPr>
            <w:r>
              <w:t xml:space="preserve">Q3 2024</w:t>
            </w:r>
          </w:p>
        </w:tc>
        <w:tc>
          <w:tcPr/>
          <w:p>
            <w:pPr>
              <w:pStyle w:val="Compact"/>
              <w:jc w:val="left"/>
            </w:pPr>
            <w:r>
              <w:t xml:space="preserve">Leverage UNICEF Kabul partnership for pilot program in 15 schools.</w:t>
            </w:r>
          </w:p>
        </w:tc>
        <w:tc>
          <w:tcPr/>
          <w:p>
            <w:pPr>
              <w:pStyle w:val="Compact"/>
              <w:jc w:val="left"/>
            </w:pPr>
            <w:r>
              <w:t xml:space="preserve">8 new school contracts; $45K revenue generated</w:t>
            </w:r>
          </w:p>
        </w:tc>
      </w:tr>
      <w:tr>
        <w:tc>
          <w:tcPr/>
          <w:p>
            <w:pPr>
              <w:pStyle w:val="Compact"/>
              <w:jc w:val="left"/>
            </w:pPr>
            <w:r>
              <w:t xml:space="preserve">Q1 2025</w:t>
            </w:r>
          </w:p>
        </w:tc>
        <w:tc>
          <w:tcPr/>
          <w:p>
            <w:pPr>
              <w:pStyle w:val="Compact"/>
              <w:jc w:val="left"/>
            </w:pPr>
            <w:r>
              <w:t xml:space="preserve">Launch first-ever Afghanistan Physics Olympiad in Kabul (sponsored by local businesses).</w:t>
            </w:r>
          </w:p>
        </w:tc>
        <w:tc>
          <w:tcPr/>
          <w:p>
            <w:pPr>
              <w:pStyle w:val="Compact"/>
              <w:jc w:val="left"/>
            </w:pPr>
            <w:r>
              <w:t xml:space="preserve">3,500+ student registrations; media coverage across Kabul media</w:t>
            </w:r>
          </w:p>
        </w:tc>
      </w:tr>
    </w:tbl>
    <w:bookmarkEnd w:id="29"/>
    <w:bookmarkStart w:id="30" w:name="budget-allocation-total-185000"/>
    <w:p>
      <w:pPr>
        <w:pStyle w:val="Heading2"/>
      </w:pPr>
      <w:r>
        <w:t xml:space="preserve">7. Budget Allocation (Total: $185,000)</w:t>
      </w:r>
    </w:p>
    <w:p>
      <w:pPr>
        <w:numPr>
          <w:ilvl w:val="0"/>
          <w:numId w:val="1007"/>
        </w:numPr>
        <w:pStyle w:val="Compact"/>
      </w:pPr>
      <w:r>
        <w:rPr>
          <w:bCs/>
          <w:b/>
        </w:rPr>
        <w:t xml:space="preserve">Product Development (45%):</w:t>
      </w:r>
      <w:r>
        <w:t xml:space="preserve"> </w:t>
      </w:r>
      <w:r>
        <w:t xml:space="preserve">$83,250 – Mobile lab customization for Kabul's climate and curriculum adaptation.</w:t>
      </w:r>
    </w:p>
    <w:p>
      <w:pPr>
        <w:numPr>
          <w:ilvl w:val="0"/>
          <w:numId w:val="1007"/>
        </w:numPr>
        <w:pStyle w:val="Compact"/>
      </w:pPr>
      <w:r>
        <w:rPr>
          <w:bCs/>
          <w:b/>
        </w:rPr>
        <w:t xml:space="preserve">Promotion &amp; Community Engagement (35%):</w:t>
      </w:r>
      <w:r>
        <w:t xml:space="preserve"> </w:t>
      </w:r>
      <w:r>
        <w:t xml:space="preserve">$64,750 – Localized events in Kabul, social media campaigns with Afghan creators.</w:t>
      </w:r>
    </w:p>
    <w:p>
      <w:pPr>
        <w:numPr>
          <w:ilvl w:val="0"/>
          <w:numId w:val="1007"/>
        </w:numPr>
        <w:pStyle w:val="Compact"/>
      </w:pPr>
      <w:r>
        <w:rPr>
          <w:bCs/>
          <w:b/>
        </w:rPr>
        <w:t xml:space="preserve">Operations (20%):</w:t>
      </w:r>
      <w:r>
        <w:t xml:space="preserve"> </w:t>
      </w:r>
      <w:r>
        <w:t xml:space="preserve">$37,000 – Kabul office setup, logistics for 24/7 support during school hours.</w:t>
      </w:r>
    </w:p>
    <w:bookmarkEnd w:id="30"/>
    <w:bookmarkStart w:id="31" w:name="evaluation-impact-measurement"/>
    <w:p>
      <w:pPr>
        <w:pStyle w:val="Heading2"/>
      </w:pPr>
      <w:r>
        <w:t xml:space="preserve">8. Evaluation &amp; Impact Measurement</w:t>
      </w:r>
    </w:p>
    <w:p>
      <w:pPr>
        <w:pStyle w:val="FirstParagraph"/>
      </w:pPr>
      <w:r>
        <w:t xml:space="preserve">We track success through both business metrics and Afghanistan Kabul's developmental impact:</w:t>
      </w:r>
    </w:p>
    <w:p>
      <w:pPr>
        <w:numPr>
          <w:ilvl w:val="0"/>
          <w:numId w:val="1008"/>
        </w:numPr>
        <w:pStyle w:val="Compact"/>
      </w:pPr>
      <w:r>
        <w:rPr>
          <w:bCs/>
          <w:b/>
        </w:rPr>
        <w:t xml:space="preserve">Short-Term:</w:t>
      </w:r>
      <w:r>
        <w:t xml:space="preserve"> </w:t>
      </w:r>
      <w:r>
        <w:t xml:space="preserve">Student engagement rates (target: 90% in pilot schools), teacher training completion (100% target).</w:t>
      </w:r>
    </w:p>
    <w:p>
      <w:pPr>
        <w:numPr>
          <w:ilvl w:val="0"/>
          <w:numId w:val="1008"/>
        </w:numPr>
        <w:pStyle w:val="Compact"/>
      </w:pPr>
      <w:r>
        <w:rPr>
          <w:bCs/>
          <w:b/>
        </w:rPr>
        <w:t xml:space="preserve">Long-Term:</w:t>
      </w:r>
      <w:r>
        <w:t xml:space="preserve"> </w:t>
      </w:r>
      <w:r>
        <w:t xml:space="preserve">% of students pursuing STEM degrees, reduction in physics teacher vacancies at Kabul schools.</w:t>
      </w:r>
    </w:p>
    <w:p>
      <w:pPr>
        <w:numPr>
          <w:ilvl w:val="0"/>
          <w:numId w:val="1008"/>
        </w:numPr>
        <w:pStyle w:val="Compact"/>
      </w:pPr>
      <w:r>
        <w:rPr>
          <w:bCs/>
          <w:b/>
        </w:rPr>
        <w:t xml:space="preserve">Social Impact:</w:t>
      </w:r>
      <w:r>
        <w:t xml:space="preserve"> </w:t>
      </w:r>
      <w:r>
        <w:t xml:space="preserve">Annual report published on "Physics Education Progress in Kabul" shared with Afghanistan government and UN agencies.</w:t>
      </w:r>
    </w:p>
    <w:bookmarkEnd w:id="31"/>
    <w:bookmarkStart w:id="32" w:name="X51220803378d41759ac6fd1f20136f98bb29af9"/>
    <w:p>
      <w:pPr>
        <w:pStyle w:val="Heading2"/>
      </w:pPr>
      <w:r>
        <w:t xml:space="preserve">Conclusion: The Physicist as a Catalyst for Afghanistan's Future</w:t>
      </w:r>
    </w:p>
    <w:p>
      <w:pPr>
        <w:pStyle w:val="FirstParagraph"/>
      </w:pPr>
      <w:r>
        <w:t xml:space="preserve">This Marketing Plan positions The Physicist not merely as a service provider, but as an indispensable partner in Afghanistan Kabul's scientific renaissance. By embedding solutions within Kabul's cultural and infrastructural reality – from solar-powered labs to curriculum rooted in local contexts – we transcend typical NGO approaches to create sustainable change. In a nation where physics education remains severely underdeveloped, The Physicist will become synonymous with innovative, locally-led scientific advancement. Every lesson delivered in Kabul classrooms, every consultation for Afghan industries, and every student inspired by our programs contributes to rebuilding Afghanistan's knowledge economy from the ground up. The future of Afghanistan Kabul begins with understanding physics – and The Physicist will be its guiding force.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Physicist - Physics Education &amp; Consulting Services in Kabul, Afghanistan</dc:title>
  <dc:creator/>
  <dc:language>en</dc:language>
  <cp:keywords/>
  <dcterms:created xsi:type="dcterms:W3CDTF">2026-07-21T13:05:36Z</dcterms:created>
  <dcterms:modified xsi:type="dcterms:W3CDTF">2026-07-21T13:05:36Z</dcterms:modified>
</cp:coreProperties>
</file>

<file path=docProps/custom.xml><?xml version="1.0" encoding="utf-8"?>
<Properties xmlns="http://schemas.openxmlformats.org/officeDocument/2006/custom-properties" xmlns:vt="http://schemas.openxmlformats.org/officeDocument/2006/docPropsVTypes"/>
</file>