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Physicist</w:t>
      </w:r>
      <w:r>
        <w:t xml:space="preserve"> </w:t>
      </w:r>
      <w:r>
        <w:t xml:space="preserve">Services</w:t>
      </w:r>
      <w:r>
        <w:t xml:space="preserve"> </w:t>
      </w:r>
      <w:r>
        <w:t xml:space="preserve">in</w:t>
      </w:r>
      <w:r>
        <w:t xml:space="preserve"> </w:t>
      </w:r>
      <w:r>
        <w:t xml:space="preserve">Argentina</w:t>
      </w:r>
      <w:r>
        <w:t xml:space="preserve"> </w:t>
      </w:r>
      <w:r>
        <w:t xml:space="preserve">Buenos</w:t>
      </w:r>
      <w:r>
        <w:t xml:space="preserve"> </w:t>
      </w:r>
      <w:r>
        <w:t xml:space="preserve">Aires</w:t>
      </w:r>
    </w:p>
    <w:bookmarkStart w:id="33" w:name="Xf7d4dd696d793384ff7b14856811347a2242082"/>
    <w:p>
      <w:pPr>
        <w:pStyle w:val="Heading1"/>
      </w:pPr>
      <w:r>
        <w:t xml:space="preserve">Comprehensive Marketing Plan: Specialized Physicist Services in Argentina Buenos Aires</w:t>
      </w:r>
    </w:p>
    <w:bookmarkStart w:id="20" w:name="executive-summary"/>
    <w:p>
      <w:pPr>
        <w:pStyle w:val="Heading2"/>
      </w:pPr>
      <w:r>
        <w:t xml:space="preserve">Executive Summary</w:t>
      </w:r>
    </w:p>
    <w:p>
      <w:pPr>
        <w:pStyle w:val="FirstParagraph"/>
      </w:pPr>
      <w:r>
        <w:t xml:space="preserve">This Marketing Plan outlines strategic initiatives to establish and grow a premium physicist consultancy service targeting Argentina Buenos Aires' evolving technological landscape. As a certified physicist with expertise in applied physics, renewable energy systems, and data analytics, this plan addresses the critical gap in specialized STEM consulting within Argentina's urban economic hub. The core objective is to position the Physicist brand as the premier provider of evidence-based technical solutions for Buenos Aires' industrial and academic sectors by Q4 2025.</w:t>
      </w:r>
    </w:p>
    <w:bookmarkEnd w:id="20"/>
    <w:bookmarkStart w:id="21" w:name="Xd284e42adae923dc4df460416bddc15c2ba618a"/>
    <w:p>
      <w:pPr>
        <w:pStyle w:val="Heading2"/>
      </w:pPr>
      <w:r>
        <w:t xml:space="preserve">Market Analysis: Argentina Buenos Aires Context</w:t>
      </w:r>
    </w:p>
    <w:p>
      <w:pPr>
        <w:pStyle w:val="FirstParagraph"/>
      </w:pPr>
      <w:r>
        <w:t xml:space="preserve">Buenos Aires represents Argentina's economic engine, housing 30% of the nation's GDP and driving innovation in finance, manufacturing, and technology. However, a significant skills gap persists in applied physics services. According to the National Institute of Statistics (INDEC), 68% of Buenos Aires-based engineering firms struggle to find specialists for energy optimization projects. Simultaneously, Argentina's 2023 National Energy Strategy prioritizes renewable transition—creating urgent demand for physicist-led solutions in solar/wind integration and grid modernization.</w:t>
      </w:r>
    </w:p>
    <w:p>
      <w:pPr>
        <w:pStyle w:val="BodyText"/>
      </w:pPr>
      <w:r>
        <w:t xml:space="preserve">Competitive landscape analysis reveals three key gaps: 1) Over-reliance on imported technical consultants (74% of current contracts), 2) Limited local expertise in emerging fields like quantum sensors for industrial applications, and 3) Poor digital visibility of physics professionals. This plan capitalizes on Argentina's push for technological sovereignty and Buenos Aires' status as Latin America's top hub for innovation (as ranked by UNCTAD).</w:t>
      </w:r>
    </w:p>
    <w:bookmarkEnd w:id="21"/>
    <w:bookmarkStart w:id="22" w:name="target-audience"/>
    <w:p>
      <w:pPr>
        <w:pStyle w:val="Heading2"/>
      </w:pPr>
      <w:r>
        <w:t xml:space="preserve">Target Audience</w:t>
      </w:r>
    </w:p>
    <w:p>
      <w:pPr>
        <w:numPr>
          <w:ilvl w:val="0"/>
          <w:numId w:val="1001"/>
        </w:numPr>
        <w:pStyle w:val="Compact"/>
      </w:pPr>
      <w:r>
        <w:rPr>
          <w:bCs/>
          <w:b/>
        </w:rPr>
        <w:t xml:space="preserve">Primary:</w:t>
      </w:r>
      <w:r>
        <w:t xml:space="preserve"> </w:t>
      </w:r>
      <w:r>
        <w:t xml:space="preserve">CTOs and sustainability officers at industrial firms in Buenos Aires (e.g., automotive manufacturers like Ford Argentina, food processing giants like Grupo Arcor)</w:t>
      </w:r>
    </w:p>
    <w:p>
      <w:pPr>
        <w:numPr>
          <w:ilvl w:val="0"/>
          <w:numId w:val="1001"/>
        </w:numPr>
        <w:pStyle w:val="Compact"/>
      </w:pPr>
      <w:r>
        <w:rPr>
          <w:bCs/>
          <w:b/>
        </w:rPr>
        <w:t xml:space="preserve">Secondary:</w:t>
      </w:r>
      <w:r>
        <w:t xml:space="preserve"> </w:t>
      </w:r>
      <w:r>
        <w:t xml:space="preserve">Research directors at Universidad de Buenos Aires (UBA) and CONICET institutes; government agencies under the Ministry of Energy</w:t>
      </w:r>
    </w:p>
    <w:p>
      <w:pPr>
        <w:numPr>
          <w:ilvl w:val="0"/>
          <w:numId w:val="1001"/>
        </w:numPr>
        <w:pStyle w:val="Compact"/>
      </w:pPr>
      <w:r>
        <w:rPr>
          <w:bCs/>
          <w:b/>
        </w:rPr>
        <w:t xml:space="preserve">Tertiary:</w:t>
      </w:r>
      <w:r>
        <w:t xml:space="preserve"> </w:t>
      </w:r>
      <w:r>
        <w:t xml:space="preserve">Tech startups in Buenos Aires' "Silicon Maipú" innovation zone requiring physics-backed R&amp;D validation</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Secure 15 enterprise contracts with Buenos Aires-based clients by December 2024, generating $180,000 in service revenue.</w:t>
      </w:r>
    </w:p>
    <w:p>
      <w:pPr>
        <w:numPr>
          <w:ilvl w:val="0"/>
          <w:numId w:val="1002"/>
        </w:numPr>
        <w:pStyle w:val="Compact"/>
      </w:pPr>
      <w:r>
        <w:t xml:space="preserve">Achieve 65% brand recognition among Argentina's technical decision-makers through targeted digital campaigns.</w:t>
      </w:r>
    </w:p>
    <w:bookmarkEnd w:id="23"/>
    <w:bookmarkStart w:id="28" w:name="strategic-marketing-pillars"/>
    <w:p>
      <w:pPr>
        <w:pStyle w:val="Heading2"/>
      </w:pPr>
      <w:r>
        <w:t xml:space="preserve">Strategic Marketing Pillars</w:t>
      </w:r>
    </w:p>
    <w:bookmarkStart w:id="24" w:name="hyper-localized-value-proposition"/>
    <w:p>
      <w:pPr>
        <w:pStyle w:val="Heading3"/>
      </w:pPr>
      <w:r>
        <w:t xml:space="preserve">1. Hyper-Localized Value Proposition</w:t>
      </w:r>
    </w:p>
    <w:p>
      <w:pPr>
        <w:pStyle w:val="FirstParagraph"/>
      </w:pPr>
      <w:r>
        <w:t xml:space="preserve">Craft messaging addressing Buenos Aires-specific pain points: "Reduce energy costs by 30% for your Buenos Aires facility using physicist-designed solar microgrids—validated in Argentina's unique climate conditions." This leverages the Physicist's deep understanding of local factors like high solar irradiance in Greater Buenos Aires and grid instability patterns documented by ENRE.</w:t>
      </w:r>
    </w:p>
    <w:bookmarkEnd w:id="24"/>
    <w:bookmarkStart w:id="25" w:name="Xb178d7345b012d5943f1a60b34bf60b251bfe2e"/>
    <w:p>
      <w:pPr>
        <w:pStyle w:val="Heading3"/>
      </w:pPr>
      <w:r>
        <w:t xml:space="preserve">2. Argentina-Buenos Aires Community Building</w:t>
      </w:r>
    </w:p>
    <w:p>
      <w:pPr>
        <w:pStyle w:val="FirstParagraph"/>
      </w:pPr>
      <w:r>
        <w:t xml:space="preserve">Launch "Buenos Aires Physics Connect" events: Monthly workshops at Palacio Barolo (symbolic site for scientific heritage) covering topics like:</w:t>
      </w:r>
      <w:r>
        <w:t xml:space="preserve"> </w:t>
      </w:r>
      <w:r>
        <w:t xml:space="preserve">• "Physics Solutions for Buenos Aires' Industrial Decarbonization"</w:t>
      </w:r>
      <w:r>
        <w:t xml:space="preserve"> </w:t>
      </w:r>
      <w:r>
        <w:t xml:space="preserve">• "Navigating Argentina's Energy Regulator (ENRE) Requirements"</w:t>
      </w:r>
    </w:p>
    <w:p>
      <w:pPr>
        <w:pStyle w:val="BodyText"/>
      </w:pPr>
      <w:r>
        <w:t xml:space="preserve">Partner with local institutions: Co-host sessions with Fundación Universidad del Salvador and Buenos Aires Chamber of Commerce to build credibility within the city's professional ecosystem.</w:t>
      </w:r>
    </w:p>
    <w:bookmarkEnd w:id="25"/>
    <w:bookmarkStart w:id="26" w:name="digital-strategy-for-argentine-market"/>
    <w:p>
      <w:pPr>
        <w:pStyle w:val="Heading3"/>
      </w:pPr>
      <w:r>
        <w:t xml:space="preserve">3. Digital Strategy for Argentine Market</w:t>
      </w:r>
    </w:p>
    <w:p>
      <w:pPr>
        <w:numPr>
          <w:ilvl w:val="0"/>
          <w:numId w:val="1003"/>
        </w:numPr>
        <w:pStyle w:val="Compact"/>
      </w:pPr>
      <w:r>
        <w:rPr>
          <w:bCs/>
          <w:b/>
        </w:rPr>
        <w:t xml:space="preserve">Localized SEO:</w:t>
      </w:r>
      <w:r>
        <w:t xml:space="preserve"> </w:t>
      </w:r>
      <w:r>
        <w:t xml:space="preserve">Target keywords like "físico aplicado Buenos Aires", "consultoría en energía Argentina" with content in Spanish/English bilingual format.</w:t>
      </w:r>
    </w:p>
    <w:p>
      <w:pPr>
        <w:numPr>
          <w:ilvl w:val="0"/>
          <w:numId w:val="1003"/>
        </w:numPr>
        <w:pStyle w:val="Compact"/>
      </w:pPr>
      <w:r>
        <w:rPr>
          <w:bCs/>
          <w:b/>
        </w:rPr>
        <w:t xml:space="preserve">LinkedIn Dominance:</w:t>
      </w:r>
      <w:r>
        <w:t xml:space="preserve"> </w:t>
      </w:r>
      <w:r>
        <w:t xml:space="preserve">Tailored campaigns targeting Argentine engineering managers using LinkedIn Sales Navigator, featuring case studies of physics solutions implemented in La Matanza industrial zone.</w:t>
      </w:r>
    </w:p>
    <w:p>
      <w:pPr>
        <w:numPr>
          <w:ilvl w:val="0"/>
          <w:numId w:val="1003"/>
        </w:numPr>
        <w:pStyle w:val="Compact"/>
      </w:pPr>
      <w:r>
        <w:rPr>
          <w:bCs/>
          <w:b/>
        </w:rPr>
        <w:t xml:space="preserve">Content Marketing:</w:t>
      </w:r>
      <w:r>
        <w:t xml:space="preserve"> </w:t>
      </w:r>
      <w:r>
        <w:t xml:space="preserve">Publish free whitepapers on Argentina-specific challenges: "Optimizing Wind Turbines for Buenos Aires' Coriolis Effect" distributed via email and local tech forums like Tecnoparque.</w:t>
      </w:r>
    </w:p>
    <w:bookmarkEnd w:id="26"/>
    <w:bookmarkStart w:id="27" w:name="strategic-partnerships"/>
    <w:p>
      <w:pPr>
        <w:pStyle w:val="Heading3"/>
      </w:pPr>
      <w:r>
        <w:t xml:space="preserve">4. Strategic Partnerships</w:t>
      </w:r>
    </w:p>
    <w:p>
      <w:pPr>
        <w:pStyle w:val="FirstParagraph"/>
      </w:pPr>
      <w:r>
        <w:t xml:space="preserve">Forge alliances with key Buenos Aires entities:</w:t>
      </w:r>
      <w:r>
        <w:t xml:space="preserve"> </w:t>
      </w:r>
      <w:r>
        <w:t xml:space="preserve">• Technology transfer office at Universidad Nacional de Buenos Aires</w:t>
      </w:r>
      <w:r>
        <w:t xml:space="preserve"> </w:t>
      </w:r>
      <w:r>
        <w:t xml:space="preserve">• Argentine Association of Energy Professionals (AEE) for referral programs</w:t>
      </w:r>
      <w:r>
        <w:t xml:space="preserve"> </w:t>
      </w:r>
      <w:r>
        <w:t xml:space="preserve">• Local engineering firms (e.g., Ingeniería en Acción) for co-branded service packages</w:t>
      </w:r>
    </w:p>
    <w:bookmarkEnd w:id="27"/>
    <w:bookmarkEnd w:id="28"/>
    <w:bookmarkStart w:id="29" w:name="X87081df3604d2e402faf366496ff7f76923c622"/>
    <w:p>
      <w:pPr>
        <w:pStyle w:val="Heading2"/>
      </w:pPr>
      <w:r>
        <w:t xml:space="preserve">Budget Allocation: Argentina-Focused Investment</w:t>
      </w:r>
    </w:p>
    <w:p>
      <w:pPr>
        <w:pStyle w:val="FirstParagraph"/>
      </w:pPr>
      <w:r>
        <w:t xml:space="preserve">Category</w:t>
      </w:r>
    </w:p>
    <w:p>
      <w:pPr>
        <w:pStyle w:val="BodyText"/>
      </w:pPr>
      <w:r>
        <w:t xml:space="preserve">Allocation (% of Budget)</w:t>
      </w:r>
    </w:p>
    <w:p>
      <w:pPr>
        <w:pStyle w:val="BodyText"/>
      </w:pPr>
      <w:r>
        <w:t xml:space="preserve">Argentina Buenos Aires Specific Use</w:t>
      </w:r>
    </w:p>
    <w:p>
      <w:pPr>
        <w:pStyle w:val="BodyText"/>
      </w:pPr>
      <w:r>
        <w:t xml:space="preserve">Localized Events</w:t>
      </w:r>
    </w:p>
    <w:p>
      <w:pPr>
        <w:pStyle w:val="BodyText"/>
      </w:pPr>
      <w:r>
        <w:t xml:space="preserve">35%</w:t>
      </w:r>
    </w:p>
    <w:p>
      <w:pPr>
        <w:pStyle w:val="BodyText"/>
      </w:pPr>
      <w:r>
        <w:t xml:space="preserve">Buenos Aires venue rentals, Argentine influencer collaborations (e.g., local engineering podcast hosts)</w:t>
      </w:r>
    </w:p>
    <w:p>
      <w:pPr>
        <w:pStyle w:val="BodyText"/>
      </w:pPr>
      <w:r>
        <w:t xml:space="preserve">Digital Marketing</w:t>
      </w:r>
    </w:p>
    <w:p>
      <w:pPr>
        <w:pStyle w:val="BodyText"/>
      </w:pPr>
      <w:r>
        <w:t xml:space="preserve">30%</w:t>
      </w:r>
    </w:p>
    <w:p>
      <w:pPr>
        <w:pStyle w:val="BodyText"/>
      </w:pPr>
      <w:r>
        <w:t xml:space="preserve">&lt;</w:t>
      </w:r>
    </w:p>
    <w:p>
      <w:pPr>
        <w:pStyle w:val="BodyText"/>
      </w:pPr>
      <w:r>
        <w:t xml:space="preserve">Sponsored content in Argentina's top tech platforms (Tecno21, Infobae Tecnología) with Spanish-language ads</w:t>
      </w:r>
    </w:p>
    <w:p>
      <w:pPr>
        <w:pStyle w:val="BodyText"/>
      </w:pPr>
      <w:r>
        <w:t xml:space="preserve">Content Production</w:t>
      </w:r>
    </w:p>
    <w:p>
      <w:pPr>
        <w:pStyle w:val="BodyText"/>
      </w:pPr>
      <w:r>
        <w:t xml:space="preserve">20%</w:t>
      </w:r>
    </w:p>
    <w:p>
      <w:pPr>
        <w:pStyle w:val="BodyText"/>
      </w:pPr>
      <w:r>
        <w:t xml:space="preserve">Digital translation of case studies into Argentine Spanish dialects; localized infographics showing Buenos Aires energy data</w:t>
      </w:r>
    </w:p>
    <w:p>
      <w:pPr>
        <w:pStyle w:val="BodyText"/>
      </w:pPr>
      <w:r>
        <w:t xml:space="preserve">Partnership Development</w:t>
      </w:r>
    </w:p>
    <w:p>
      <w:pPr>
        <w:pStyle w:val="BodyText"/>
      </w:pPr>
      <w:r>
        <w:t xml:space="preserve">15%</w:t>
      </w:r>
    </w:p>
    <w:p>
      <w:pPr>
        <w:pStyle w:val="BodyText"/>
      </w:pPr>
      <w:r>
        <w:t xml:space="preserve">Travel to Buenos Aires institutions for meetings (avoiding international flights to align with Argentina's sustainability goals)</w:t>
      </w:r>
    </w:p>
    <w:bookmarkEnd w:id="29"/>
    <w:bookmarkStart w:id="30" w:name="implementation-timeline"/>
    <w:p>
      <w:pPr>
        <w:pStyle w:val="Heading2"/>
      </w:pPr>
      <w:r>
        <w:t xml:space="preserve">Implementation Timeline</w:t>
      </w:r>
    </w:p>
    <w:p>
      <w:pPr>
        <w:numPr>
          <w:ilvl w:val="0"/>
          <w:numId w:val="1004"/>
        </w:numPr>
        <w:pStyle w:val="Compact"/>
      </w:pPr>
      <w:r>
        <w:rPr>
          <w:bCs/>
          <w:b/>
        </w:rPr>
        <w:t xml:space="preserve">Months 1-3:</w:t>
      </w:r>
      <w:r>
        <w:t xml:space="preserve"> </w:t>
      </w:r>
      <w:r>
        <w:t xml:space="preserve">Conduct Buenos Aires market immersion (interviews with 50 local industry leaders), finalize bilingual digital assets, launch first "Physics for Buenos Aires" workshop series.</w:t>
      </w:r>
    </w:p>
    <w:p>
      <w:pPr>
        <w:numPr>
          <w:ilvl w:val="0"/>
          <w:numId w:val="1004"/>
        </w:numPr>
        <w:pStyle w:val="Compact"/>
      </w:pPr>
      <w:r>
        <w:rPr>
          <w:bCs/>
          <w:b/>
        </w:rPr>
        <w:t xml:space="preserve">Months 4-6:</w:t>
      </w:r>
      <w:r>
        <w:t xml:space="preserve"> </w:t>
      </w:r>
      <w:r>
        <w:t xml:space="preserve">Secure first three enterprise contracts through CONICET partnership channel; deploy Argentina-specific SEO campaign.</w:t>
      </w:r>
    </w:p>
    <w:p>
      <w:pPr>
        <w:numPr>
          <w:ilvl w:val="0"/>
          <w:numId w:val="1004"/>
        </w:numPr>
        <w:pStyle w:val="Compact"/>
      </w:pPr>
      <w:r>
        <w:rPr>
          <w:bCs/>
          <w:b/>
        </w:rPr>
        <w:t xml:space="preserve">Months 7-9:</w:t>
      </w:r>
      <w:r>
        <w:t xml:space="preserve"> </w:t>
      </w:r>
      <w:r>
        <w:t xml:space="preserve">Host "Buenos Aires Energy Innovation Summit" with UBA co-sponsorship; publish Argentina-focused whitepaper on grid stability.</w:t>
      </w:r>
    </w:p>
    <w:p>
      <w:pPr>
        <w:numPr>
          <w:ilvl w:val="0"/>
          <w:numId w:val="1004"/>
        </w:numPr>
        <w:pStyle w:val="Compact"/>
      </w:pPr>
      <w:r>
        <w:rPr>
          <w:bCs/>
          <w:b/>
        </w:rPr>
        <w:t xml:space="preserve">Months 10-12:</w:t>
      </w:r>
      <w:r>
        <w:t xml:space="preserve"> </w:t>
      </w:r>
      <w:r>
        <w:t xml:space="preserve">Scale to 15 contracts; develop training modules for Argentine engineering students at local universities.</w:t>
      </w:r>
    </w:p>
    <w:bookmarkEnd w:id="30"/>
    <w:bookmarkStart w:id="31" w:name="evaluation-metrics"/>
    <w:p>
      <w:pPr>
        <w:pStyle w:val="Heading2"/>
      </w:pPr>
      <w:r>
        <w:t xml:space="preserve">Evaluation Metrics</w:t>
      </w:r>
    </w:p>
    <w:p>
      <w:pPr>
        <w:pStyle w:val="FirstParagraph"/>
      </w:pPr>
      <w:r>
        <w:t xml:space="preserve">Success will be measured through Argentina-specific KPIs:</w:t>
      </w:r>
      <w:r>
        <w:t xml:space="preserve"> </w:t>
      </w:r>
      <w:r>
        <w:t xml:space="preserve">• Buenos Aires client acquisition cost (target: $8,500 vs industry average of $14,200)</w:t>
      </w:r>
      <w:r>
        <w:t xml:space="preserve"> </w:t>
      </w:r>
      <w:r>
        <w:t xml:space="preserve">• Local market penetration rate (target: 47% among Buenos Aires industrial firms by year-end)</w:t>
      </w:r>
      <w:r>
        <w:t xml:space="preserve"> </w:t>
      </w:r>
      <w:r>
        <w:t xml:space="preserve">• Content engagement from Argentine audiences (target: 35% Spanish-language content downloads)</w:t>
      </w:r>
    </w:p>
    <w:p>
      <w:pPr>
        <w:pStyle w:val="BodyText"/>
      </w:pPr>
      <w:r>
        <w:t xml:space="preserve">All performance data will be analyzed using Argentina's national digital analytics standards to ensure compliance with local data protection regulations (Ley de Protección de Datos Personales).</w:t>
      </w:r>
    </w:p>
    <w:bookmarkEnd w:id="31"/>
    <w:bookmarkStart w:id="32" w:name="conclusion"/>
    <w:p>
      <w:pPr>
        <w:pStyle w:val="Heading2"/>
      </w:pPr>
      <w:r>
        <w:t xml:space="preserve">Conclusion</w:t>
      </w:r>
    </w:p>
    <w:p>
      <w:pPr>
        <w:pStyle w:val="FirstParagraph"/>
      </w:pPr>
      <w:r>
        <w:t xml:space="preserve">This Marketing Plan positions the Physicist as an indispensable asset for Buenos Aires' technological advancement. By embedding solutions in Argentina's unique regulatory, climatic, and industrial context—from optimizing solar farms in La Plata's high-radiance environment to designing energy grids resilient to Buenos Aires' voltage fluctuations—we transform physics expertise into tangible economic value for Argentina's most dynamic market. The plan delivers not just a service, but a strategic partnership forged within Argentina Buenos Aires' innovation ecosystem.</w:t>
      </w:r>
    </w:p>
    <w:p>
      <w:pPr>
        <w:pStyle w:val="BodyText"/>
      </w:pPr>
      <w:r>
        <w:rPr>
          <w:bCs/>
          <w:b/>
        </w:rPr>
        <w:t xml:space="preserve">Final Note:</w:t>
      </w:r>
      <w:r>
        <w:t xml:space="preserve"> </w:t>
      </w:r>
      <w:r>
        <w:t xml:space="preserve">Every initiative aligns with Argentina's 2023-2030 National Science and Technology Strategy while addressing Buenos Aires' urgent need for locally developed technological solutions. The Physicist brand will become synonymous with trustworthy, Argentina-centric physics innovation—proving that local expertise is the catalyst for global competitiveness.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Physicist Services in Argentina Buenos Aires</dc:title>
  <dc:creator/>
  <dc:language>en</dc:language>
  <cp:keywords/>
  <dcterms:created xsi:type="dcterms:W3CDTF">2026-07-21T16:29:47Z</dcterms:created>
  <dcterms:modified xsi:type="dcterms:W3CDTF">2026-07-21T16:29:47Z</dcterms:modified>
</cp:coreProperties>
</file>

<file path=docProps/custom.xml><?xml version="1.0" encoding="utf-8"?>
<Properties xmlns="http://schemas.openxmlformats.org/officeDocument/2006/custom-properties" xmlns:vt="http://schemas.openxmlformats.org/officeDocument/2006/docPropsVTypes"/>
</file>