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c3e793d9d9f31a79c0954dddad94eaae38a43d8"/>
    <w:p>
      <w:pPr>
        <w:pStyle w:val="Heading1"/>
      </w:pPr>
      <w:r>
        <w:t xml:space="preserve">Comprehensive Marketing Plan for Physics Consulting Services in Canada Toronto</w:t>
      </w:r>
    </w:p>
    <w:bookmarkStart w:id="20" w:name="executive-summary"/>
    <w:p>
      <w:pPr>
        <w:pStyle w:val="Heading2"/>
      </w:pPr>
      <w:r>
        <w:t xml:space="preserve">Executive Summary</w:t>
      </w:r>
    </w:p>
    <w:p>
      <w:pPr>
        <w:pStyle w:val="FirstParagraph"/>
      </w:pPr>
      <w:r>
        <w:t xml:space="preserve">This Marketing Plan outlines strategic initiatives to establish a premier physics consulting practice targeting industry, academia, and government sectors across Canada Toronto. As a specialized Physicist offering advanced technical solutions, our focus is on leveraging Toronto's status as Canada's innovation hub to capture 15% market share in applied physics services within three years. The plan details how we will position our expertise at the intersection of cutting-edge physics and real-world applications, specifically tailored for the dynamic Canadian marketplace.</w:t>
      </w:r>
    </w:p>
    <w:bookmarkEnd w:id="20"/>
    <w:bookmarkStart w:id="21" w:name="X10befd2e3f59b916a38cbb2adf2895f5cf6fcb2"/>
    <w:p>
      <w:pPr>
        <w:pStyle w:val="Heading2"/>
      </w:pPr>
      <w:r>
        <w:t xml:space="preserve">Situation Analysis: Physics Landscape in Canada Toronto</w:t>
      </w:r>
    </w:p>
    <w:p>
      <w:pPr>
        <w:pStyle w:val="FirstParagraph"/>
      </w:pPr>
      <w:r>
        <w:t xml:space="preserve">Canada Toronto presents a unique ecosystem where physics innovation drives economic growth. With over 350 research institutions, including the University of Toronto's world-renowned Department of Physics and the National Research Council Canada (NRC) facilities in Mississauga, demand for specialized Physicist services is surging. However, a critical gap exists: 68% of Toronto-based engineering firms report insufficient access to physics experts for quantum computing, renewable energy integration, and materials science challenges (2023 Canadian Innovation Survey). Our Marketing Plan directly addresses this unmet need by positioning our Physicist as the strategic solution provider for Toronto's technology-forward enterprises.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Technology Firms:</w:t>
      </w:r>
      <w:r>
        <w:t xml:space="preserve"> </w:t>
      </w:r>
      <w:r>
        <w:t xml:space="preserve">AI startups (e.g., DeepMind Canada), quantum computing ventures (e.g., Xanadu), and clean energy companies seeking physics expertise for R&amp;D.</w:t>
      </w:r>
    </w:p>
    <w:p>
      <w:pPr>
        <w:numPr>
          <w:ilvl w:val="0"/>
          <w:numId w:val="1001"/>
        </w:numPr>
        <w:pStyle w:val="Compact"/>
      </w:pPr>
      <w:r>
        <w:rPr>
          <w:bCs/>
          <w:b/>
        </w:rPr>
        <w:t xml:space="preserve">Academic Institutions:</w:t>
      </w:r>
      <w:r>
        <w:t xml:space="preserve"> </w:t>
      </w:r>
      <w:r>
        <w:t xml:space="preserve">University departments requiring specialized physics consulting for grant applications and equipment validation.</w:t>
      </w:r>
    </w:p>
    <w:p>
      <w:pPr>
        <w:numPr>
          <w:ilvl w:val="0"/>
          <w:numId w:val="1001"/>
        </w:numPr>
        <w:pStyle w:val="Compact"/>
      </w:pPr>
      <w:r>
        <w:rPr>
          <w:bCs/>
          <w:b/>
        </w:rPr>
        <w:t xml:space="preserve">Government Agencies:</w:t>
      </w:r>
      <w:r>
        <w:t xml:space="preserve"> </w:t>
      </w:r>
      <w:r>
        <w:t xml:space="preserve">Natural Resources Canada, Innovation, Science and Economic Development Canada (ISED), and municipal bodies needing physics-driven solutions for infrastructure projects.</w:t>
      </w:r>
    </w:p>
    <w:bookmarkEnd w:id="22"/>
    <w:bookmarkStart w:id="23" w:name="marketing-objectives"/>
    <w:p>
      <w:pPr>
        <w:pStyle w:val="Heading2"/>
      </w:pPr>
      <w:r>
        <w:t xml:space="preserve">Marketing Objectives</w:t>
      </w:r>
    </w:p>
    <w:p>
      <w:pPr>
        <w:pStyle w:val="FirstParagraph"/>
      </w:pPr>
      <w:r>
        <w:t xml:space="preserve">We define measurable objectives aligned with Toronto's economic trajectory:</w:t>
      </w:r>
    </w:p>
    <w:p>
      <w:pPr>
        <w:numPr>
          <w:ilvl w:val="0"/>
          <w:numId w:val="1002"/>
        </w:numPr>
        <w:pStyle w:val="Compact"/>
      </w:pPr>
      <w:r>
        <w:t xml:space="preserve">Secure 30 enterprise contracts within the first 18 months, targeting Toronto's top 50 tech companies</w:t>
      </w:r>
    </w:p>
    <w:p>
      <w:pPr>
        <w:numPr>
          <w:ilvl w:val="0"/>
          <w:numId w:val="1002"/>
        </w:numPr>
        <w:pStyle w:val="Compact"/>
      </w:pPr>
      <w:r>
        <w:t xml:space="preserve">Become the most recommended physics consultancy by Canadian universities through partnerships with U of T and Ryerson</w:t>
      </w:r>
    </w:p>
    <w:p>
      <w:pPr>
        <w:numPr>
          <w:ilvl w:val="0"/>
          <w:numId w:val="1002"/>
        </w:numPr>
        <w:pStyle w:val="Compact"/>
      </w:pPr>
      <w:r>
        <w:t xml:space="preserve">Generate $1.2M in revenue from Canada Toronto-based clients by Year 3 (45% YoY growth)</w:t>
      </w:r>
    </w:p>
    <w:bookmarkEnd w:id="23"/>
    <w:bookmarkStart w:id="28" w:name="core-marketing-strategies-tactics"/>
    <w:p>
      <w:pPr>
        <w:pStyle w:val="Heading2"/>
      </w:pPr>
      <w:r>
        <w:t xml:space="preserve">Core Marketing Strategies &amp; Tactics</w:t>
      </w:r>
    </w:p>
    <w:bookmarkStart w:id="24" w:name="Xef1dc0df3e6f8197447de49f78d4f79c56dc696"/>
    <w:p>
      <w:pPr>
        <w:pStyle w:val="Heading3"/>
      </w:pPr>
      <w:r>
        <w:t xml:space="preserve">1. Hyper-Local Brand Positioning: "Physics for Toronto's Future"</w:t>
      </w:r>
    </w:p>
    <w:p>
      <w:pPr>
        <w:pStyle w:val="FirstParagraph"/>
      </w:pPr>
      <w:r>
        <w:t xml:space="preserve">We reframe our identity beyond generic consulting to emphasize Toronto-specific impact. All branding will integrate:</w:t>
      </w:r>
    </w:p>
    <w:p>
      <w:pPr>
        <w:numPr>
          <w:ilvl w:val="0"/>
          <w:numId w:val="1003"/>
        </w:numPr>
        <w:pStyle w:val="Compact"/>
      </w:pPr>
      <w:r>
        <w:t xml:space="preserve">Visuals of iconic Toronto landmarks (CN Tower, Distillery District) combined with physics concepts</w:t>
      </w:r>
    </w:p>
    <w:p>
      <w:pPr>
        <w:numPr>
          <w:ilvl w:val="0"/>
          <w:numId w:val="1003"/>
        </w:numPr>
        <w:pStyle w:val="Compact"/>
      </w:pPr>
      <w:r>
        <w:t xml:space="preserve">Testimonials from clients like "The Physicist at [Company] helped us optimize wind turbine efficiency for Toronto's microclimate"</w:t>
      </w:r>
    </w:p>
    <w:p>
      <w:pPr>
        <w:numPr>
          <w:ilvl w:val="0"/>
          <w:numId w:val="1003"/>
        </w:numPr>
        <w:pStyle w:val="Compact"/>
      </w:pPr>
      <w:r>
        <w:t xml:space="preserve">Content highlighting solutions for local challenges: "Physics Solutions for Ontario Grid Modernization" or "Quantum Computing Applications in Toronto's Healthcare Sector"</w:t>
      </w:r>
    </w:p>
    <w:bookmarkEnd w:id="24"/>
    <w:bookmarkStart w:id="25" w:name="X639d7dba5395621d362e773ab088b614e4bd30b"/>
    <w:p>
      <w:pPr>
        <w:pStyle w:val="Heading3"/>
      </w:pPr>
      <w:r>
        <w:t xml:space="preserve">2. Strategic Partnerships with Canada Toronto Ecosystem</w:t>
      </w:r>
    </w:p>
    <w:p>
      <w:pPr>
        <w:pStyle w:val="FirstParagraph"/>
      </w:pPr>
      <w:r>
        <w:t xml:space="preserve">Critical to our Marketing Plan is embedding within Toronto's innovation network:</w:t>
      </w:r>
    </w:p>
    <w:p>
      <w:pPr>
        <w:numPr>
          <w:ilvl w:val="0"/>
          <w:numId w:val="1004"/>
        </w:numPr>
        <w:pStyle w:val="Compact"/>
      </w:pPr>
      <w:r>
        <w:rPr>
          <w:bCs/>
          <w:b/>
        </w:rPr>
        <w:t xml:space="preserve">University Collaborations:</w:t>
      </w:r>
      <w:r>
        <w:t xml:space="preserve"> </w:t>
      </w:r>
      <w:r>
        <w:t xml:space="preserve">Partner with University of Toronto's Engineering and Physics departments for joint workshops (e.g., "Physics for Sustainable Urban Development")</w:t>
      </w:r>
    </w:p>
    <w:p>
      <w:pPr>
        <w:numPr>
          <w:ilvl w:val="0"/>
          <w:numId w:val="1004"/>
        </w:numPr>
        <w:pStyle w:val="Compact"/>
      </w:pPr>
      <w:r>
        <w:rPr>
          <w:bCs/>
          <w:b/>
        </w:rPr>
        <w:t xml:space="preserve">Toronto Innovation Hubs:</w:t>
      </w:r>
      <w:r>
        <w:t xml:space="preserve"> </w:t>
      </w:r>
      <w:r>
        <w:t xml:space="preserve">Sponsor events at MaRS Discovery District and Shopify's engineering summit as the exclusive physics partner</w:t>
      </w:r>
    </w:p>
    <w:p>
      <w:pPr>
        <w:numPr>
          <w:ilvl w:val="0"/>
          <w:numId w:val="1004"/>
        </w:numPr>
        <w:pStyle w:val="Compact"/>
      </w:pPr>
      <w:r>
        <w:rPr>
          <w:bCs/>
          <w:b/>
        </w:rPr>
        <w:t xml:space="preserve">Industry Associations:</w:t>
      </w:r>
      <w:r>
        <w:t xml:space="preserve"> </w:t>
      </w:r>
      <w:r>
        <w:t xml:space="preserve">Become a platinum sponsor of Toronto's TechTO, presenting "Physics-Driven Innovation" case studies</w:t>
      </w:r>
    </w:p>
    <w:bookmarkEnd w:id="25"/>
    <w:bookmarkStart w:id="26" w:name="X884ccdebbedd3b798a01a0727e66c1e9464340c"/>
    <w:p>
      <w:pPr>
        <w:pStyle w:val="Heading3"/>
      </w:pPr>
      <w:r>
        <w:t xml:space="preserve">3. Content Marketing Tailored for Canadian Physics Needs</w:t>
      </w:r>
    </w:p>
    <w:p>
      <w:pPr>
        <w:pStyle w:val="FirstParagraph"/>
      </w:pPr>
      <w:r>
        <w:t xml:space="preserve">We produce region-specific content addressing Canada Toronto's unique physics challenges:</w:t>
      </w:r>
    </w:p>
    <w:p>
      <w:pPr>
        <w:numPr>
          <w:ilvl w:val="0"/>
          <w:numId w:val="1005"/>
        </w:numPr>
        <w:pStyle w:val="Compact"/>
      </w:pPr>
      <w:r>
        <w:t xml:space="preserve">Whitepaper: "Optimizing Solar Energy Harvesting for Canada's Seasonal Variations (Case Study: Toronto Rooftop Installations)"</w:t>
      </w:r>
    </w:p>
    <w:p>
      <w:pPr>
        <w:numPr>
          <w:ilvl w:val="0"/>
          <w:numId w:val="1005"/>
        </w:numPr>
        <w:pStyle w:val="Compact"/>
      </w:pPr>
      <w:r>
        <w:t xml:space="preserve">Webinar Series: "Physics Solutions for Canadian Infrastructure" featuring NRC engineers</w:t>
      </w:r>
    </w:p>
    <w:p>
      <w:pPr>
        <w:numPr>
          <w:ilvl w:val="0"/>
          <w:numId w:val="1005"/>
        </w:numPr>
        <w:pStyle w:val="Compact"/>
      </w:pPr>
      <w:r>
        <w:t xml:space="preserve">Local SEO Strategy: Target keywords like "physics consultant Toronto," "quantum computing expert Canada," and "renewable energy physics Toronto"</w:t>
      </w:r>
    </w:p>
    <w:bookmarkEnd w:id="26"/>
    <w:bookmarkStart w:id="27" w:name="community-engagement-in-canada-toronto"/>
    <w:p>
      <w:pPr>
        <w:pStyle w:val="Heading3"/>
      </w:pPr>
      <w:r>
        <w:t xml:space="preserve">4. Community Engagement in Canada Toronto</w:t>
      </w:r>
    </w:p>
    <w:p>
      <w:pPr>
        <w:pStyle w:val="FirstParagraph"/>
      </w:pPr>
      <w:r>
        <w:t xml:space="preserve">Beyond transactions, we build trust through community investment:</w:t>
      </w:r>
    </w:p>
    <w:p>
      <w:pPr>
        <w:numPr>
          <w:ilvl w:val="0"/>
          <w:numId w:val="1006"/>
        </w:numPr>
        <w:pStyle w:val="Compact"/>
      </w:pPr>
      <w:r>
        <w:t xml:space="preserve">Sponsor the Toronto Science Festival with a "Physics for Everyone" interactive exhibit at Nathan Phillips Square</w:t>
      </w:r>
    </w:p>
    <w:p>
      <w:pPr>
        <w:numPr>
          <w:ilvl w:val="0"/>
          <w:numId w:val="1006"/>
        </w:numPr>
        <w:pStyle w:val="Compact"/>
      </w:pPr>
      <w:r>
        <w:t xml:space="preserve">Host free monthly "Physics Coffee Chats" at Union Station for Toronto professionals</w:t>
      </w:r>
    </w:p>
    <w:p>
      <w:pPr>
        <w:numPr>
          <w:ilvl w:val="0"/>
          <w:numId w:val="1006"/>
        </w:numPr>
        <w:pStyle w:val="Compact"/>
      </w:pPr>
      <w:r>
        <w:t xml:space="preserve">Partner with Black in Physics Canada to increase diversity in physics consulting services across Ontario</w:t>
      </w:r>
    </w:p>
    <w:bookmarkEnd w:id="27"/>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 (%)</w:t>
      </w:r>
    </w:p>
    <w:p>
      <w:pPr>
        <w:pStyle w:val="BodyText"/>
      </w:pPr>
      <w:r>
        <w:t xml:space="preserve">Expected Outcome</w:t>
      </w:r>
    </w:p>
    <w:p>
      <w:pPr>
        <w:pStyle w:val="BodyText"/>
      </w:pPr>
      <w:r>
        <w:t xml:space="preserve">Ecosystem Partnerships (MaRS, U of T)</w:t>
      </w:r>
    </w:p>
    <w:p>
      <w:pPr>
        <w:pStyle w:val="BodyText"/>
      </w:pPr>
      <w:r>
        <w:t xml:space="preserve">35%</w:t>
      </w:r>
    </w:p>
    <w:p>
      <w:pPr>
        <w:pStyle w:val="BodyText"/>
      </w:pPr>
      <w:r>
        <w:t xml:space="preserve">15 enterprise contracts; 7 university referrals</w:t>
      </w:r>
    </w:p>
    <w:p>
      <w:pPr>
        <w:pStyle w:val="BodyText"/>
      </w:pPr>
      <w:r>
        <w:t xml:space="preserve">Content Marketing &amp; SEO</w:t>
      </w:r>
    </w:p>
    <w:p>
      <w:pPr>
        <w:pStyle w:val="BodyText"/>
      </w:pPr>
      <w:r>
        <w:t xml:space="preserve">25%</w:t>
      </w:r>
    </w:p>
    <w:p>
      <w:pPr>
        <w:pStyle w:val="BodyText"/>
      </w:pPr>
      <w:r>
        <w:t xml:space="preserve">30% increase in Toronto-qualified leads</w:t>
      </w:r>
    </w:p>
    <w:p>
      <w:pPr>
        <w:pStyle w:val="BodyText"/>
      </w:pPr>
      <w:r>
        <w:t xml:space="preserve">Toronto Community Events</w:t>
      </w:r>
    </w:p>
    <w:p>
      <w:pPr>
        <w:pStyle w:val="BodyText"/>
      </w:pPr>
      <w:r>
        <w:t xml:space="preserve">20%</w:t>
      </w:r>
    </w:p>
    <w:p>
      <w:pPr>
        <w:pStyle w:val="BodyText"/>
      </w:pPr>
      <w:r>
        <w:t xml:space="preserve">Brand recognition among 15,000+ local professionals</w:t>
      </w:r>
    </w:p>
    <w:p>
      <w:pPr>
        <w:pStyle w:val="BodyText"/>
      </w:pPr>
      <w:r>
        <w:t xml:space="preserve">Digital Advertising (Geo-targeted Toronto)</w:t>
      </w:r>
    </w:p>
    <w:p>
      <w:pPr>
        <w:pStyle w:val="BodyText"/>
      </w:pPr>
      <w:r>
        <w:t xml:space="preserve">15%</w:t>
      </w:r>
    </w:p>
    <w:p>
      <w:pPr>
        <w:pStyle w:val="BodyText"/>
      </w:pPr>
      <w:r>
        <w:t xml:space="preserve">40% of new clients from targeted campaigns</w:t>
      </w:r>
    </w:p>
    <w:p>
      <w:pPr>
        <w:pStyle w:val="BodyText"/>
      </w:pPr>
      <w:r>
        <w:t xml:space="preserve">Evaluation &amp; Analytics</w:t>
      </w:r>
    </w:p>
    <w:p>
      <w:pPr>
        <w:pStyle w:val="BodyText"/>
      </w:pPr>
      <w:r>
        <w:t xml:space="preserve">5%</w:t>
      </w:r>
    </w:p>
    <w:p>
      <w:pPr>
        <w:pStyle w:val="BodyText"/>
      </w:pPr>
      <w:r>
        <w:t xml:space="preserve">Monthly ROI tracking against Toronto market data</w:t>
      </w:r>
    </w:p>
    <w:bookmarkEnd w:id="29"/>
    <w:bookmarkStart w:id="30" w:name="X2fe27afba2b29efaf3fc4961dfce35552932168"/>
    <w:p>
      <w:pPr>
        <w:pStyle w:val="Heading2"/>
      </w:pPr>
      <w:r>
        <w:t xml:space="preserve">Implementation Timeline: Year 1 in Canada Toronto</w:t>
      </w:r>
    </w:p>
    <w:p>
      <w:pPr>
        <w:pStyle w:val="FirstParagraph"/>
      </w:pPr>
      <w:r>
        <w:rPr>
          <w:bCs/>
          <w:b/>
        </w:rPr>
        <w:t xml:space="preserve">Q1 2024:</w:t>
      </w:r>
      <w:r>
        <w:t xml:space="preserve"> </w:t>
      </w:r>
      <w:r>
        <w:t xml:space="preserve">Finalize partnerships with U of T Physics Department and MaRS; launch SEO-optimized website with Toronto-specific content</w:t>
      </w:r>
    </w:p>
    <w:p>
      <w:pPr>
        <w:pStyle w:val="BodyText"/>
      </w:pPr>
      <w:r>
        <w:rPr>
          <w:bCs/>
          <w:b/>
        </w:rPr>
        <w:t xml:space="preserve">Q2 2024:</w:t>
      </w:r>
      <w:r>
        <w:t xml:space="preserve"> </w:t>
      </w:r>
      <w:r>
        <w:t xml:space="preserve">Host inaugural "Physics for Toronto" summit at the Royal Ontario Museum; begin community event series</w:t>
      </w:r>
    </w:p>
    <w:p>
      <w:pPr>
        <w:pStyle w:val="BodyText"/>
      </w:pPr>
      <w:r>
        <w:rPr>
          <w:bCs/>
          <w:b/>
        </w:rPr>
        <w:t xml:space="preserve">Q3 2024:</w:t>
      </w:r>
      <w:r>
        <w:t xml:space="preserve"> </w:t>
      </w:r>
      <w:r>
        <w:t xml:space="preserve">Release first whitepaper on Canadian renewable energy physics challenges; secure 10 enterprise pilot projects</w:t>
      </w:r>
    </w:p>
    <w:p>
      <w:pPr>
        <w:pStyle w:val="BodyText"/>
      </w:pPr>
      <w:r>
        <w:rPr>
          <w:bCs/>
          <w:b/>
        </w:rPr>
        <w:t xml:space="preserve">Q4 2024:</w:t>
      </w:r>
      <w:r>
        <w:t xml:space="preserve"> </w:t>
      </w:r>
      <w:r>
        <w:t xml:space="preserve">Achieve 85% client retention rate through Toronto-focused account management; plan Year 2 expansion into Ontario cities</w:t>
      </w:r>
    </w:p>
    <w:bookmarkEnd w:id="30"/>
    <w:bookmarkStart w:id="31" w:name="X374a9ea71e920d9aac551abf4791123d61894b3"/>
    <w:p>
      <w:pPr>
        <w:pStyle w:val="Heading2"/>
      </w:pPr>
      <w:r>
        <w:t xml:space="preserve">Evaluation Metrics for Canada Toronto Market Success</w:t>
      </w:r>
    </w:p>
    <w:p>
      <w:pPr>
        <w:pStyle w:val="FirstParagraph"/>
      </w:pPr>
      <w:r>
        <w:t xml:space="preserve">We track success through metrics directly tied to Toronto's business environment:</w:t>
      </w:r>
    </w:p>
    <w:p>
      <w:pPr>
        <w:numPr>
          <w:ilvl w:val="0"/>
          <w:numId w:val="1007"/>
        </w:numPr>
        <w:pStyle w:val="Compact"/>
      </w:pPr>
      <w:r>
        <w:rPr>
          <w:bCs/>
          <w:b/>
        </w:rPr>
        <w:t xml:space="preserve">Local Market Penetration:</w:t>
      </w:r>
      <w:r>
        <w:t xml:space="preserve"> </w:t>
      </w:r>
      <w:r>
        <w:t xml:space="preserve">Percentage of clients based within 50km of downtown Toronto (Target: 80% by Year 2)</w:t>
      </w:r>
    </w:p>
    <w:p>
      <w:pPr>
        <w:numPr>
          <w:ilvl w:val="0"/>
          <w:numId w:val="1007"/>
        </w:numPr>
        <w:pStyle w:val="Compact"/>
      </w:pPr>
      <w:r>
        <w:rPr>
          <w:bCs/>
          <w:b/>
        </w:rPr>
        <w:t xml:space="preserve">Industry Impact Score:</w:t>
      </w:r>
      <w:r>
        <w:t xml:space="preserve"> </w:t>
      </w:r>
      <w:r>
        <w:t xml:space="preserve">Measured via client case studies demonstrating physics-driven outcomes (e.g., "Reduced energy costs by 22% for Toronto-based manufacturer")</w:t>
      </w:r>
    </w:p>
    <w:p>
      <w:pPr>
        <w:numPr>
          <w:ilvl w:val="0"/>
          <w:numId w:val="1007"/>
        </w:numPr>
        <w:pStyle w:val="Compact"/>
      </w:pPr>
      <w:r>
        <w:rPr>
          <w:bCs/>
          <w:b/>
        </w:rPr>
        <w:t xml:space="preserve">Community Trust Index:</w:t>
      </w:r>
      <w:r>
        <w:t xml:space="preserve"> </w:t>
      </w:r>
      <w:r>
        <w:t xml:space="preserve">Annual survey of Toronto professionals on brand credibility as a physics expert</w:t>
      </w:r>
    </w:p>
    <w:bookmarkEnd w:id="31"/>
    <w:bookmarkStart w:id="32" w:name="X5683422e9a79d313aec5995abe47cbf0db76000"/>
    <w:p>
      <w:pPr>
        <w:pStyle w:val="Heading2"/>
      </w:pPr>
      <w:r>
        <w:t xml:space="preserve">Conclusion: Physics as Toronto's Competitive Advantage</w:t>
      </w:r>
    </w:p>
    <w:p>
      <w:pPr>
        <w:pStyle w:val="FirstParagraph"/>
      </w:pPr>
      <w:r>
        <w:t xml:space="preserve">This Marketing Plan positions our Physicist services not merely as consultants, but as essential partners in accelerating Canada Toronto's innovation ecosystem. By embedding ourselves within the city's scientific infrastructure and addressing hyper-local physics challenges—from quantum computing for Canadian startups to climate-resilient infrastructure—this strategy transforms abstract physics expertise into tangible economic value. The plan ensures every initiative from digital campaigns to community events reinforces our commitment to making Toronto a global leader in applied physics solutions, directly contributing to Canada's national innovation goals while delivering exceptional ROI for our clients.</w:t>
      </w:r>
    </w:p>
    <w:p>
      <w:pPr>
        <w:pStyle w:val="BodyText"/>
      </w:pPr>
      <w:r>
        <w:rPr>
          <w:bCs/>
          <w:b/>
        </w:rPr>
        <w:t xml:space="preserve">Final Note:</w:t>
      </w:r>
      <w:r>
        <w:t xml:space="preserve"> </w:t>
      </w:r>
      <w:r>
        <w:t xml:space="preserve">This Marketing Plan is designed exclusively for the Canada Toronto market. All tactics prioritize local relevance, leveraging Toronto's unique position as Canada's tech capital where physics innovation directly translates to economic growth and sustainable urban development. Our Physicist services are not just available in Toronto—we are built for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Services in Canada Toronto</dc:title>
  <dc:creator/>
  <dc:language>en</dc:language>
  <cp:keywords/>
  <dcterms:created xsi:type="dcterms:W3CDTF">2026-07-17T05:54:43Z</dcterms:created>
  <dcterms:modified xsi:type="dcterms:W3CDTF">2026-07-17T05:54:43Z</dcterms:modified>
</cp:coreProperties>
</file>

<file path=docProps/custom.xml><?xml version="1.0" encoding="utf-8"?>
<Properties xmlns="http://schemas.openxmlformats.org/officeDocument/2006/custom-properties" xmlns:vt="http://schemas.openxmlformats.org/officeDocument/2006/docPropsVTypes"/>
</file>