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Physicist</w:t>
      </w:r>
      <w:r>
        <w:t xml:space="preserve"> </w:t>
      </w:r>
      <w:r>
        <w:t xml:space="preserve">for</w:t>
      </w:r>
      <w:r>
        <w:t xml:space="preserve"> </w:t>
      </w:r>
      <w:r>
        <w:t xml:space="preserve">DR</w:t>
      </w:r>
      <w:r>
        <w:t xml:space="preserve"> </w:t>
      </w:r>
      <w:r>
        <w:t xml:space="preserve">Congo</w:t>
      </w:r>
      <w:r>
        <w:t xml:space="preserve"> </w:t>
      </w:r>
      <w:r>
        <w:t xml:space="preserve">Kinshasa</w:t>
      </w:r>
    </w:p>
    <w:bookmarkStart w:id="33" w:name="X72f11905cdf0839948fcc46967106c9d3f30915"/>
    <w:p>
      <w:pPr>
        <w:pStyle w:val="Heading1"/>
      </w:pPr>
      <w:r>
        <w:t xml:space="preserve">Comprehensive Marketing Plan for "Physicist" Services in Kinshasa, Democratic Republic of Congo</w:t>
      </w:r>
    </w:p>
    <w:bookmarkStart w:id="20" w:name="executive-summary"/>
    <w:p>
      <w:pPr>
        <w:pStyle w:val="Heading2"/>
      </w:pPr>
      <w:r>
        <w:t xml:space="preserve">Executive Summary</w:t>
      </w:r>
    </w:p>
    <w:p>
      <w:pPr>
        <w:pStyle w:val="FirstParagraph"/>
      </w:pPr>
      <w:r>
        <w:t xml:space="preserve">This Marketing Plan outlines the strategic entry and growth framework for "Physicist," a specialized physics consultancy and technology solutions provider targeting Kinshasa, DR Congo. The plan capitalizes on the critical need for science-driven infrastructure development in one of Africa's fastest-growing urban centers. With over 15 million residents facing energy scarcity, educational gaps, and industrial underdevelopment, "Physicist" will position itself as the premier provider of physics-based engineering solutions tailored to Kinshasa's unique challenges. This plan details market entry strategies, target audience segmentation, pricing models, and community engagement tactics designed specifically for DR Congo's socio-economic landscape.</w:t>
      </w:r>
    </w:p>
    <w:bookmarkEnd w:id="20"/>
    <w:bookmarkStart w:id="21" w:name="situation-analysis-kinshasa-context"/>
    <w:p>
      <w:pPr>
        <w:pStyle w:val="Heading2"/>
      </w:pPr>
      <w:r>
        <w:t xml:space="preserve">Situation Analysis: Kinshasa Context</w:t>
      </w:r>
    </w:p>
    <w:p>
      <w:pPr>
        <w:pStyle w:val="FirstParagraph"/>
      </w:pPr>
      <w:r>
        <w:t xml:space="preserve">DR Congo Kinshasa presents a high-potential yet complex market. The city faces severe energy deficits (only 18% household electrification), with the Democratic Republic of Congo's national grid covering just 7% of the population. Educational infrastructure remains underfunded, resulting in physics education gaps that limit technical workforce development. Meanwhile, Kinshasa's booming population (projected 25 million by 2030) creates urgent demand for sustainable solutions in energy distribution, water management, and industrial automation – all rooted in physics principles.</w:t>
      </w:r>
    </w:p>
    <w:p>
      <w:pPr>
        <w:pStyle w:val="BodyText"/>
      </w:pPr>
      <w:r>
        <w:t xml:space="preserve">Competitive analysis reveals a vacuum: existing engineering firms lack specialized physics expertise. International NGOs provide short-term projects but fail to build local capacity. "Physicist" fills this gap by offering locally adapted solutions with a dual focus on immediate impact (e.g., solar microgrids) and long-term human capital development through training programs.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Primary: Urban Municipalities &amp; Utilities</w:t>
      </w:r>
      <w:r>
        <w:t xml:space="preserve"> </w:t>
      </w:r>
      <w:r>
        <w:t xml:space="preserve">(e.g., City of Kinshasa, SNEL power company). Focus on energy infrastructure modernization with physics-based smart grid solutions.</w:t>
      </w:r>
    </w:p>
    <w:p>
      <w:pPr>
        <w:numPr>
          <w:ilvl w:val="0"/>
          <w:numId w:val="1001"/>
        </w:numPr>
        <w:pStyle w:val="Compact"/>
      </w:pPr>
      <w:r>
        <w:rPr>
          <w:bCs/>
          <w:b/>
        </w:rPr>
        <w:t xml:space="preserve">Secondary: Educational Institutions</w:t>
      </w:r>
      <w:r>
        <w:t xml:space="preserve"> </w:t>
      </w:r>
      <w:r>
        <w:t xml:space="preserve">(Université de Kinshasa, École Polytechnique). Demand for physics curricula enhancement and lab equipment leveraging local resource constraints.</w:t>
      </w:r>
    </w:p>
    <w:p>
      <w:pPr>
        <w:numPr>
          <w:ilvl w:val="0"/>
          <w:numId w:val="1001"/>
        </w:numPr>
        <w:pStyle w:val="Compact"/>
      </w:pPr>
      <w:r>
        <w:rPr>
          <w:bCs/>
          <w:b/>
        </w:rPr>
        <w:t xml:space="preserve">Tertiary: SMEs &amp; Agribusinesses</w:t>
      </w:r>
      <w:r>
        <w:t xml:space="preserve">. Energy-intensive operations needing efficient solar-powered irrigation systems or cold-chain solutions.</w:t>
      </w:r>
    </w:p>
    <w:p>
      <w:pPr>
        <w:numPr>
          <w:ilvl w:val="0"/>
          <w:numId w:val="1001"/>
        </w:numPr>
        <w:pStyle w:val="Compact"/>
      </w:pPr>
      <w:r>
        <w:rPr>
          <w:bCs/>
          <w:b/>
        </w:rPr>
        <w:t xml:space="preserve">Community-Level: Kinshasa Residents</w:t>
      </w:r>
      <w:r>
        <w:t xml:space="preserve">. Targeted through subsidized physics literacy workshops addressing daily challenges (e.g., "Physics of Clean Water Purification").</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Secure 5 municipal contracts for energy infrastructure assessments within 6 months.</w:t>
      </w:r>
    </w:p>
    <w:p>
      <w:pPr>
        <w:numPr>
          <w:ilvl w:val="0"/>
          <w:numId w:val="1002"/>
        </w:numPr>
        <w:pStyle w:val="Compact"/>
      </w:pPr>
      <w:r>
        <w:t xml:space="preserve">Onboard 3 universities for physics curriculum partnerships by Q3.</w:t>
      </w:r>
    </w:p>
    <w:p>
      <w:pPr>
        <w:numPr>
          <w:ilvl w:val="0"/>
          <w:numId w:val="1002"/>
        </w:numPr>
        <w:pStyle w:val="Compact"/>
      </w:pPr>
      <w:r>
        <w:t xml:space="preserve">Achieve 40% brand recognition among Kinshasa technical professionals through localized engagement (measured via community surveys).</w:t>
      </w:r>
    </w:p>
    <w:p>
      <w:pPr>
        <w:numPr>
          <w:ilvl w:val="0"/>
          <w:numId w:val="1002"/>
        </w:numPr>
        <w:pStyle w:val="Compact"/>
      </w:pPr>
      <w:r>
        <w:t xml:space="preserve">Generate $150,000 in service revenue from SME clients by Year-End.</w:t>
      </w:r>
    </w:p>
    <w:bookmarkEnd w:id="23"/>
    <w:bookmarkStart w:id="28" w:name="X689c302e3dd49ba38c83b8521f232a0eb1633d5"/>
    <w:p>
      <w:pPr>
        <w:pStyle w:val="Heading2"/>
      </w:pPr>
      <w:r>
        <w:t xml:space="preserve">Marketing Strategies: The "Physicist" 4-P Framework</w:t>
      </w:r>
    </w:p>
    <w:bookmarkStart w:id="24" w:name="product-strategy"/>
    <w:p>
      <w:pPr>
        <w:pStyle w:val="Heading3"/>
      </w:pPr>
      <w:r>
        <w:t xml:space="preserve">Product Strategy</w:t>
      </w:r>
    </w:p>
    <w:p>
      <w:pPr>
        <w:pStyle w:val="FirstParagraph"/>
      </w:pPr>
      <w:r>
        <w:t xml:space="preserve">"Physicist" will deploy three core solutions uniquely engineered for Kinshasa:</w:t>
      </w:r>
    </w:p>
    <w:p>
      <w:pPr>
        <w:numPr>
          <w:ilvl w:val="0"/>
          <w:numId w:val="1003"/>
        </w:numPr>
        <w:pStyle w:val="Compact"/>
      </w:pPr>
      <w:r>
        <w:rPr>
          <w:bCs/>
          <w:b/>
        </w:rPr>
        <w:t xml:space="preserve">Urban Energy Diagnostics (UED):</w:t>
      </w:r>
      <w:r>
        <w:t xml:space="preserve"> </w:t>
      </w:r>
      <w:r>
        <w:t xml:space="preserve">AI-powered grid analysis using physics modeling to identify loss points in Kinshasa's aging infrastructure. Delivers actionable maps for targeted repairs.</w:t>
      </w:r>
    </w:p>
    <w:p>
      <w:pPr>
        <w:numPr>
          <w:ilvl w:val="0"/>
          <w:numId w:val="1003"/>
        </w:numPr>
        <w:pStyle w:val="Compact"/>
      </w:pPr>
      <w:r>
        <w:rPr>
          <w:bCs/>
          <w:b/>
        </w:rPr>
        <w:t xml:space="preserve">Physics-Driven Education Kits:</w:t>
      </w:r>
      <w:r>
        <w:t xml:space="preserve"> </w:t>
      </w:r>
      <w:r>
        <w:t xml:space="preserve">Low-cost, locally assembled lab equipment for schools (e.g., solar cell kits using DR Congo cobalt). Includes Swahili/lingala instructional materials.</w:t>
      </w:r>
    </w:p>
    <w:p>
      <w:pPr>
        <w:numPr>
          <w:ilvl w:val="0"/>
          <w:numId w:val="1003"/>
        </w:numPr>
        <w:pStyle w:val="Compact"/>
      </w:pPr>
      <w:r>
        <w:rPr>
          <w:bCs/>
          <w:b/>
        </w:rPr>
        <w:t xml:space="preserve">SME Energy Optimization:</w:t>
      </w:r>
      <w:r>
        <w:t xml:space="preserve"> </w:t>
      </w:r>
      <w:r>
        <w:t xml:space="preserve">Customized solar-powered solutions for businesses (e.g., water pumping systems leveraging kinetic energy principles).</w:t>
      </w:r>
    </w:p>
    <w:bookmarkEnd w:id="24"/>
    <w:bookmarkStart w:id="25" w:name="pricing-strategy"/>
    <w:p>
      <w:pPr>
        <w:pStyle w:val="Heading3"/>
      </w:pPr>
      <w:r>
        <w:t xml:space="preserve">Pricing Strategy</w:t>
      </w:r>
    </w:p>
    <w:p>
      <w:pPr>
        <w:pStyle w:val="FirstParagraph"/>
      </w:pPr>
      <w:r>
        <w:t xml:space="preserve">Adopting a tiered model aligned with Kinshasa's purchasing power:</w:t>
      </w:r>
    </w:p>
    <w:p>
      <w:pPr>
        <w:numPr>
          <w:ilvl w:val="0"/>
          <w:numId w:val="1004"/>
        </w:numPr>
        <w:pStyle w:val="Compact"/>
      </w:pPr>
      <w:r>
        <w:rPr>
          <w:bCs/>
          <w:b/>
        </w:rPr>
        <w:t xml:space="preserve">Municipal Contracts:</w:t>
      </w:r>
      <w:r>
        <w:t xml:space="preserve"> </w:t>
      </w:r>
      <w:r>
        <w:t xml:space="preserve">Outcome-based pricing (e.g., $25,000 for 15% grid loss reduction in pilot neighborhoods).</w:t>
      </w:r>
    </w:p>
    <w:p>
      <w:pPr>
        <w:numPr>
          <w:ilvl w:val="0"/>
          <w:numId w:val="1004"/>
        </w:numPr>
        <w:pStyle w:val="Compact"/>
      </w:pPr>
      <w:r>
        <w:rPr>
          <w:bCs/>
          <w:b/>
        </w:rPr>
        <w:t xml:space="preserve">Universities:</w:t>
      </w:r>
      <w:r>
        <w:t xml:space="preserve"> </w:t>
      </w:r>
      <w:r>
        <w:t xml:space="preserve">Tiered subscription ($5,000/year for 3 physics kits + training), with options for local manufacturing partnerships.</w:t>
      </w:r>
    </w:p>
    <w:p>
      <w:pPr>
        <w:numPr>
          <w:ilvl w:val="0"/>
          <w:numId w:val="1004"/>
        </w:numPr>
        <w:pStyle w:val="Compact"/>
      </w:pPr>
      <w:r>
        <w:rPr>
          <w:bCs/>
          <w:b/>
        </w:rPr>
        <w:t xml:space="preserve">SMEs:</w:t>
      </w:r>
      <w:r>
        <w:t xml:space="preserve"> </w:t>
      </w:r>
      <w:r>
        <w:t xml:space="preserve">Low-cost entry packages ($750–$2,500) with installment plans through Kinshasa-based microfinance partners (e.g., Caisse Populaire).</w:t>
      </w:r>
    </w:p>
    <w:bookmarkEnd w:id="25"/>
    <w:bookmarkStart w:id="26" w:name="place-distribution-strategy"/>
    <w:p>
      <w:pPr>
        <w:pStyle w:val="Heading3"/>
      </w:pPr>
      <w:r>
        <w:t xml:space="preserve">Place (Distribution) Strategy</w:t>
      </w:r>
    </w:p>
    <w:p>
      <w:pPr>
        <w:pStyle w:val="FirstParagraph"/>
      </w:pPr>
      <w:r>
        <w:t xml:space="preserve">Leveraging Kinshasa's urban density and connectivity challenges:</w:t>
      </w:r>
    </w:p>
    <w:p>
      <w:pPr>
        <w:numPr>
          <w:ilvl w:val="0"/>
          <w:numId w:val="1005"/>
        </w:numPr>
        <w:pStyle w:val="Compact"/>
      </w:pPr>
      <w:r>
        <w:rPr>
          <w:bCs/>
          <w:b/>
        </w:rPr>
        <w:t xml:space="preserve">Physical Hubs:</w:t>
      </w:r>
      <w:r>
        <w:t xml:space="preserve"> </w:t>
      </w:r>
      <w:r>
        <w:t xml:space="preserve">Establish two service centers: one near Gombe (business district) and one in Kintambo (university zone).</w:t>
      </w:r>
    </w:p>
    <w:p>
      <w:pPr>
        <w:numPr>
          <w:ilvl w:val="0"/>
          <w:numId w:val="1005"/>
        </w:numPr>
        <w:pStyle w:val="Compact"/>
      </w:pPr>
      <w:r>
        <w:rPr>
          <w:bCs/>
          <w:b/>
        </w:rPr>
        <w:t xml:space="preserve">Mobile Units:</w:t>
      </w:r>
      <w:r>
        <w:t xml:space="preserve"> </w:t>
      </w:r>
      <w:r>
        <w:t xml:space="preserve">Deploy 3 solar-powered vans for remote neighborhood diagnostics in informal settlements.</w:t>
      </w:r>
    </w:p>
    <w:p>
      <w:pPr>
        <w:numPr>
          <w:ilvl w:val="0"/>
          <w:numId w:val="1005"/>
        </w:numPr>
        <w:pStyle w:val="Compact"/>
      </w:pPr>
      <w:r>
        <w:rPr>
          <w:bCs/>
          <w:b/>
        </w:rPr>
        <w:t xml:space="preserve">Digital Access:</w:t>
      </w:r>
      <w:r>
        <w:t xml:space="preserve"> </w:t>
      </w:r>
      <w:r>
        <w:t xml:space="preserve">WhatsApp-based service requests with USSD code integration for non-smartphone users.</w:t>
      </w:r>
    </w:p>
    <w:bookmarkEnd w:id="26"/>
    <w:bookmarkStart w:id="27" w:name="promotion-strategy"/>
    <w:p>
      <w:pPr>
        <w:pStyle w:val="Heading3"/>
      </w:pPr>
      <w:r>
        <w:t xml:space="preserve">Promotion Strategy</w:t>
      </w:r>
    </w:p>
    <w:p>
      <w:pPr>
        <w:pStyle w:val="FirstParagraph"/>
      </w:pPr>
      <w:r>
        <w:t xml:space="preserve">A culturally resonant, multi-channel approach:</w:t>
      </w:r>
    </w:p>
    <w:p>
      <w:pPr>
        <w:numPr>
          <w:ilvl w:val="0"/>
          <w:numId w:val="1006"/>
        </w:numPr>
        <w:pStyle w:val="Compact"/>
      </w:pPr>
      <w:r>
        <w:rPr>
          <w:bCs/>
          <w:b/>
        </w:rPr>
        <w:t xml:space="preserve">Community Physics Ambassadors:</w:t>
      </w:r>
      <w:r>
        <w:t xml:space="preserve"> </w:t>
      </w:r>
      <w:r>
        <w:t xml:space="preserve">Recruit local university physics students as brand advocates for neighborhood workshops ("Physics for Daily Life").</w:t>
      </w:r>
    </w:p>
    <w:p>
      <w:pPr>
        <w:numPr>
          <w:ilvl w:val="0"/>
          <w:numId w:val="1006"/>
        </w:numPr>
        <w:pStyle w:val="Compact"/>
      </w:pPr>
      <w:r>
        <w:rPr>
          <w:bCs/>
          <w:b/>
        </w:rPr>
        <w:t xml:space="preserve">Radio &amp; Community Partnerships:</w:t>
      </w:r>
      <w:r>
        <w:t xml:space="preserve"> </w:t>
      </w:r>
      <w:r>
        <w:t xml:space="preserve">Collaborate with Radio Okapi and church networks for weekly science segments addressing Kinshasa challenges.</w:t>
      </w:r>
    </w:p>
    <w:p>
      <w:pPr>
        <w:numPr>
          <w:ilvl w:val="0"/>
          <w:numId w:val="1006"/>
        </w:numPr>
        <w:pStyle w:val="Compact"/>
      </w:pPr>
      <w:r>
        <w:rPr>
          <w:bCs/>
          <w:b/>
        </w:rPr>
        <w:t xml:space="preserve">Demonstration Events:</w:t>
      </w:r>
      <w:r>
        <w:t xml:space="preserve"> </w:t>
      </w:r>
      <w:r>
        <w:t xml:space="preserve">"Kinshasa Innovation Days" featuring live solar-powered street lighting demos in popular markets (e.g., Marché de Ngaliema).</w:t>
      </w:r>
    </w:p>
    <w:p>
      <w:pPr>
        <w:numPr>
          <w:ilvl w:val="0"/>
          <w:numId w:val="1006"/>
        </w:numPr>
        <w:pStyle w:val="Compact"/>
      </w:pPr>
      <w:r>
        <w:rPr>
          <w:bCs/>
          <w:b/>
        </w:rPr>
        <w:t xml:space="preserve">NGO Collaborations:</w:t>
      </w:r>
      <w:r>
        <w:t xml:space="preserve"> </w:t>
      </w:r>
      <w:r>
        <w:t xml:space="preserve">Partner with UNICEF Kinshasa on STEM outreach programs to build credibility.</w:t>
      </w:r>
    </w:p>
    <w:bookmarkEnd w:id="27"/>
    <w:bookmarkEnd w:id="28"/>
    <w:bookmarkStart w:id="29" w:name="budget-allocation"/>
    <w:p>
      <w:pPr>
        <w:pStyle w:val="Heading2"/>
      </w:pPr>
      <w:r>
        <w:t xml:space="preserve">Budget Allocation</w:t>
      </w:r>
    </w:p>
    <w:p>
      <w:pPr>
        <w:pStyle w:val="FirstParagraph"/>
      </w:pPr>
      <w:r>
        <w:t xml:space="preserve">Total 12-month budget: $350,000</w:t>
      </w:r>
    </w:p>
    <w:p>
      <w:pPr>
        <w:numPr>
          <w:ilvl w:val="0"/>
          <w:numId w:val="1007"/>
        </w:numPr>
        <w:pStyle w:val="Compact"/>
      </w:pPr>
      <w:r>
        <w:t xml:space="preserve">Marketing &amp; Community Engagement: 45% ($157,500)</w:t>
      </w:r>
    </w:p>
    <w:p>
      <w:pPr>
        <w:numPr>
          <w:ilvl w:val="0"/>
          <w:numId w:val="1007"/>
        </w:numPr>
        <w:pStyle w:val="Compact"/>
      </w:pPr>
      <w:r>
        <w:t xml:space="preserve">Technology Deployment (mobile units/lab kits): 35% ($122,500)</w:t>
      </w:r>
    </w:p>
    <w:p>
      <w:pPr>
        <w:numPr>
          <w:ilvl w:val="0"/>
          <w:numId w:val="1007"/>
        </w:numPr>
        <w:pStyle w:val="Compact"/>
      </w:pPr>
      <w:r>
        <w:t xml:space="preserve">Staffing (local hires: physicists, community liaisons): 18% ($63,000)</w:t>
      </w:r>
    </w:p>
    <w:p>
      <w:pPr>
        <w:numPr>
          <w:ilvl w:val="0"/>
          <w:numId w:val="1007"/>
        </w:numPr>
        <w:pStyle w:val="Compact"/>
      </w:pPr>
      <w:r>
        <w:t xml:space="preserve">Miscellaneous/Contingency: 2% ($7,000)</w:t>
      </w:r>
    </w:p>
    <w:bookmarkEnd w:id="29"/>
    <w:bookmarkStart w:id="30"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Foundation</w:t>
      </w:r>
    </w:p>
    <w:p>
      <w:pPr>
        <w:pStyle w:val="BodyText"/>
      </w:pPr>
      <w:r>
        <w:t xml:space="preserve">- Secure 2 municipal MOUs</w:t>
      </w:r>
      <w:r>
        <w:br/>
      </w:r>
      <w:r>
        <w:t xml:space="preserve">- Launch community ambassador program</w:t>
      </w:r>
      <w:r>
        <w:br/>
      </w:r>
      <w:r>
        <w:t xml:space="preserve">- Deploy first mobile diagnostic van (Gombe)</w:t>
      </w:r>
    </w:p>
    <w:p>
      <w:pPr>
        <w:pStyle w:val="BodyText"/>
      </w:pPr>
      <w:r>
        <w:t xml:space="preserve">Q2: Expansion</w:t>
      </w:r>
    </w:p>
    <w:p>
      <w:pPr>
        <w:pStyle w:val="BodyText"/>
      </w:pPr>
      <w:r>
        <w:t xml:space="preserve">- Onboard 1 university partner</w:t>
      </w:r>
      <w:r>
        <w:br/>
      </w:r>
      <w:r>
        <w:t xml:space="preserve">- Host first Kinshasa Innovation Day</w:t>
      </w:r>
      <w:r>
        <w:br/>
      </w:r>
      <w:r>
        <w:t xml:space="preserve">- Begin SME pilot program</w:t>
      </w:r>
    </w:p>
    <w:p>
      <w:pPr>
        <w:pStyle w:val="BodyText"/>
      </w:pPr>
      <w:r>
        <w:t xml:space="preserve">Q3: Scale</w:t>
      </w:r>
    </w:p>
    <w:p>
      <w:pPr>
        <w:pStyle w:val="BodyText"/>
      </w:pPr>
      <w:r>
        <w:t xml:space="preserve">- Launch Swahili physics education app</w:t>
      </w:r>
      <w:r>
        <w:br/>
      </w:r>
      <w:r>
        <w:t xml:space="preserve">- Secure 2 additional municipal contracts</w:t>
      </w:r>
      <w:r>
        <w:br/>
      </w:r>
      <w:r>
        <w:t xml:space="preserve">- Expand mobile unit coverage to Kinshasa East</w:t>
      </w:r>
    </w:p>
    <w:p>
      <w:pPr>
        <w:pStyle w:val="BodyText"/>
      </w:pPr>
      <w:r>
        <w:t xml:space="preserve">Q4: Sustainability</w:t>
      </w:r>
    </w:p>
    <w:p>
      <w:pPr>
        <w:pStyle w:val="BodyText"/>
      </w:pPr>
      <w:r>
        <w:t xml:space="preserve">Develop revenue-sharing model with local manufacturers for physics kits</w:t>
      </w:r>
      <w:r>
        <w:br/>
      </w:r>
      <w:r>
        <w:t xml:space="preserve">- Publish first "Kinshasa Energy Physics Report" to position as thought leader</w:t>
      </w:r>
    </w:p>
    <w:bookmarkEnd w:id="30"/>
    <w:bookmarkStart w:id="31"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t xml:space="preserve">Quantitative: Contract value secured, community workshop attendance (target: 500+ monthly), SME client retention rate.</w:t>
      </w:r>
    </w:p>
    <w:p>
      <w:pPr>
        <w:numPr>
          <w:ilvl w:val="0"/>
          <w:numId w:val="1008"/>
        </w:numPr>
        <w:pStyle w:val="Compact"/>
      </w:pPr>
      <w:r>
        <w:t xml:space="preserve">Qualitative: Partner testimonials, media coverage in Kinshasa outlets (e.g., Radio Okapi), and physics literacy surveys in target communities.</w:t>
      </w:r>
    </w:p>
    <w:p>
      <w:pPr>
        <w:numPr>
          <w:ilvl w:val="0"/>
          <w:numId w:val="1008"/>
        </w:numPr>
        <w:pStyle w:val="Compact"/>
      </w:pPr>
      <w:r>
        <w:rPr>
          <w:bCs/>
          <w:b/>
        </w:rPr>
        <w:t xml:space="preserve">Critical Success Factor:</w:t>
      </w:r>
      <w:r>
        <w:t xml:space="preserve"> </w:t>
      </w:r>
      <w:r>
        <w:t xml:space="preserve">"Physicist" must become synonymous with reliable physics-based solutions in DR Congo Kinshasa within 18 months.</w:t>
      </w:r>
    </w:p>
    <w:bookmarkEnd w:id="31"/>
    <w:bookmarkStart w:id="32" w:name="conclusion"/>
    <w:p>
      <w:pPr>
        <w:pStyle w:val="Heading2"/>
      </w:pPr>
      <w:r>
        <w:t xml:space="preserve">Conclusion</w:t>
      </w:r>
    </w:p>
    <w:p>
      <w:pPr>
        <w:pStyle w:val="FirstParagraph"/>
      </w:pPr>
      <w:r>
        <w:t xml:space="preserve">The "Physicist" Marketing Plan strategically positions our physics consultancy as the essential catalyst for Kinshasa's sustainable development. By embedding solutions in local context – from using cobalt for solar kits to leveraging radio for community engagement – we transform abstract physics into tangible progress. This plan ensures that every initiative directly addresses DR Congo Kinshasa’s energy poverty, educational gaps, and infrastructure challenges through scientifically rigorous yet culturally accessible means. "Physicist" won't just sell services; it will empower Kinshasa to harness the fundamental laws of nature for its own development, proving physics as the engine of local innovation in Africa's heartland.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Physicist for DR Congo Kinshasa</dc:title>
  <dc:creator/>
  <dc:language>en</dc:language>
  <cp:keywords/>
  <dcterms:created xsi:type="dcterms:W3CDTF">2025-12-13T02:59:06Z</dcterms:created>
  <dcterms:modified xsi:type="dcterms:W3CDTF">2025-12-13T02:59:06Z</dcterms:modified>
</cp:coreProperties>
</file>

<file path=docProps/custom.xml><?xml version="1.0" encoding="utf-8"?>
<Properties xmlns="http://schemas.openxmlformats.org/officeDocument/2006/custom-properties" xmlns:vt="http://schemas.openxmlformats.org/officeDocument/2006/docPropsVTypes"/>
</file>