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Ghana</w:t>
      </w:r>
      <w:r>
        <w:t xml:space="preserve"> </w:t>
      </w:r>
      <w:r>
        <w:t xml:space="preserve">Accra</w:t>
      </w:r>
    </w:p>
    <w:bookmarkStart w:id="33" w:name="X0a2633e199d80adf28c8af9bcaa50b27ebd9482"/>
    <w:p>
      <w:pPr>
        <w:pStyle w:val="Heading1"/>
      </w:pPr>
      <w:r>
        <w:t xml:space="preserve">Comprehensive Marketing Plan for Professional Physicist Services in Ghana Accra</w:t>
      </w:r>
    </w:p>
    <w:bookmarkStart w:id="20" w:name="executive-summary"/>
    <w:p>
      <w:pPr>
        <w:pStyle w:val="Heading2"/>
      </w:pPr>
      <w:r>
        <w:t xml:space="preserve">Executive Summary</w:t>
      </w:r>
    </w:p>
    <w:p>
      <w:pPr>
        <w:pStyle w:val="FirstParagraph"/>
      </w:pPr>
      <w:r>
        <w:t xml:space="preserve">This Marketing Plan outlines strategic initiatives to establish and grow the professional services of a certified Physicist targeting industrial, educational, and governmental sectors across Ghana Accra. With Accra's rapid urbanization and increasing demand for scientific expertise in energy, technology, and infrastructure development, this plan positions the Physicist as an indispensable asset for innovation-driven organizations. The primary objective is to capture 15% market share in physics consulting within Accra's corporate sector within 24 months through targeted engagement and value-driven propositions.</w:t>
      </w:r>
    </w:p>
    <w:bookmarkEnd w:id="20"/>
    <w:bookmarkStart w:id="22" w:name="market-analysis-ghana-accra-context"/>
    <w:p>
      <w:pPr>
        <w:pStyle w:val="Heading2"/>
      </w:pPr>
      <w:r>
        <w:t xml:space="preserve">Market Analysis: Ghana Accra Context</w:t>
      </w:r>
    </w:p>
    <w:p>
      <w:pPr>
        <w:pStyle w:val="FirstParagraph"/>
      </w:pPr>
      <w:r>
        <w:t xml:space="preserve">Ghana Accra presents a compelling opportunity for specialized physics expertise. As the capital city driving 40% of Ghana's GDP, Accra's economy is undergoing transformation with key growth sectors including renewable energy (solar/wind projects), telecommunications expansion, and industrial manufacturing. Current market gaps reveal a shortage of locally-based Physicists capable of delivering applied physics solutions for local challenges. While universities like University of Ghana and KNUST produce physics graduates, few specialize in industry-aligned applications. The Ghana Statistical Service reports a 22% annual increase in STEM-related job postings since 2020, yet only 18% are filled due to skill mismatches.</w:t>
      </w:r>
    </w:p>
    <w:bookmarkStart w:id="21" w:name="competitive-landscape"/>
    <w:p>
      <w:pPr>
        <w:pStyle w:val="Heading3"/>
      </w:pPr>
      <w:r>
        <w:t xml:space="preserve">Competitive Landscape</w:t>
      </w:r>
    </w:p>
    <w:p>
      <w:pPr>
        <w:pStyle w:val="FirstParagraph"/>
      </w:pPr>
      <w:r>
        <w:t xml:space="preserve">Existing competitors include foreign consulting firms (e.g., Siemens Ghana, Shell Energy) and academic researchers. However, these lack deep local context awareness. Our unique value proposition—combining international physics standards with intimate knowledge of Accra's infrastructure challenges, cultural dynamics, and regulatory environment—creates a significant differentiation advantage.</w:t>
      </w:r>
    </w:p>
    <w:bookmarkEnd w:id="21"/>
    <w:bookmarkEnd w:id="22"/>
    <w:bookmarkStart w:id="23" w:name="target-audience-segmentation"/>
    <w:p>
      <w:pPr>
        <w:pStyle w:val="Heading2"/>
      </w:pPr>
      <w:r>
        <w:t xml:space="preserve">Target Audience Segmentation</w:t>
      </w:r>
    </w:p>
    <w:p>
      <w:pPr>
        <w:numPr>
          <w:ilvl w:val="0"/>
          <w:numId w:val="1001"/>
        </w:numPr>
        <w:pStyle w:val="Compact"/>
      </w:pPr>
      <w:r>
        <w:rPr>
          <w:bCs/>
          <w:b/>
        </w:rPr>
        <w:t xml:space="preserve">Corporate Sector:</w:t>
      </w:r>
      <w:r>
        <w:t xml:space="preserve"> </w:t>
      </w:r>
      <w:r>
        <w:t xml:space="preserve">Energy firms (e.g., Volta River Authority), telecom companies (MTN, Vodafone Ghana), manufacturing plants requiring equipment calibration and safety compliance</w:t>
      </w:r>
    </w:p>
    <w:p>
      <w:pPr>
        <w:numPr>
          <w:ilvl w:val="0"/>
          <w:numId w:val="1001"/>
        </w:numPr>
        <w:pStyle w:val="Compact"/>
      </w:pPr>
      <w:r>
        <w:rPr>
          <w:bCs/>
          <w:b/>
        </w:rPr>
        <w:t xml:space="preserve">Educational Institutions:</w:t>
      </w:r>
      <w:r>
        <w:t xml:space="preserve"> </w:t>
      </w:r>
      <w:r>
        <w:t xml:space="preserve">Secondary schools needing physics curriculum enhancement, universities seeking applied research partnerships</w:t>
      </w:r>
    </w:p>
    <w:p>
      <w:pPr>
        <w:numPr>
          <w:ilvl w:val="0"/>
          <w:numId w:val="1001"/>
        </w:numPr>
        <w:pStyle w:val="Compact"/>
      </w:pPr>
      <w:r>
        <w:rPr>
          <w:bCs/>
          <w:b/>
        </w:rPr>
        <w:t xml:space="preserve">Government Agencies:</w:t>
      </w:r>
      <w:r>
        <w:t xml:space="preserve"> </w:t>
      </w:r>
      <w:r>
        <w:t xml:space="preserve">Energy Commission of Ghana, Environmental Protection Agency for renewable energy assessments and pollution monitoring</w:t>
      </w:r>
    </w:p>
    <w:bookmarkEnd w:id="23"/>
    <w:bookmarkStart w:id="24" w:name="marketing-objectives-12-24-months"/>
    <w:p>
      <w:pPr>
        <w:pStyle w:val="Heading2"/>
      </w:pPr>
      <w:r>
        <w:t xml:space="preserve">Marketing Objectives (12-24 Months)</w:t>
      </w:r>
    </w:p>
    <w:p>
      <w:pPr>
        <w:numPr>
          <w:ilvl w:val="0"/>
          <w:numId w:val="1002"/>
        </w:numPr>
        <w:pStyle w:val="Compact"/>
      </w:pPr>
      <w:r>
        <w:t xml:space="preserve">Achieve 30 paid client engagements across Accra within Year 1</w:t>
      </w:r>
    </w:p>
    <w:p>
      <w:pPr>
        <w:numPr>
          <w:ilvl w:val="0"/>
          <w:numId w:val="1002"/>
        </w:numPr>
        <w:pStyle w:val="Compact"/>
      </w:pPr>
      <w:r>
        <w:t xml:space="preserve">Secure 5 strategic partnerships with Accra-based institutions (e.g., Ghana Atomic Energy Commission)</w:t>
      </w:r>
    </w:p>
    <w:bookmarkEnd w:id="24"/>
    <w:bookmarkStart w:id="28" w:name="core-marketing-strategies"/>
    <w:p>
      <w:pPr>
        <w:pStyle w:val="Heading2"/>
      </w:pPr>
      <w:r>
        <w:t xml:space="preserve">Core Marketing Strategies</w:t>
      </w:r>
    </w:p>
    <w:bookmarkStart w:id="25" w:name="X83da54f49ea916803d9d1ef1649d3ef6bd4993c"/>
    <w:p>
      <w:pPr>
        <w:pStyle w:val="Heading3"/>
      </w:pPr>
      <w:r>
        <w:t xml:space="preserve">1. Hyper-Local Value Proposition Development</w:t>
      </w:r>
    </w:p>
    <w:p>
      <w:pPr>
        <w:pStyle w:val="FirstParagraph"/>
      </w:pPr>
      <w:r>
        <w:t xml:space="preserve">We will develop physics service packages specifically addressing Accra's context:</w:t>
      </w:r>
    </w:p>
    <w:p>
      <w:pPr>
        <w:numPr>
          <w:ilvl w:val="0"/>
          <w:numId w:val="1003"/>
        </w:numPr>
        <w:pStyle w:val="Compact"/>
      </w:pPr>
      <w:r>
        <w:rPr>
          <w:iCs/>
          <w:i/>
        </w:rPr>
        <w:t xml:space="preserve">Accra Energy Audit Package:</w:t>
      </w:r>
      <w:r>
        <w:t xml:space="preserve"> </w:t>
      </w:r>
      <w:r>
        <w:t xml:space="preserve">Optimizing solar installations for tropical climate conditions and grid stability</w:t>
      </w:r>
    </w:p>
    <w:p>
      <w:pPr>
        <w:numPr>
          <w:ilvl w:val="0"/>
          <w:numId w:val="1003"/>
        </w:numPr>
        <w:pStyle w:val="Compact"/>
      </w:pPr>
      <w:r>
        <w:rPr>
          <w:iCs/>
          <w:i/>
        </w:rPr>
        <w:t xml:space="preserve">Industrial Safety Compliance Service:</w:t>
      </w:r>
      <w:r>
        <w:t xml:space="preserve"> </w:t>
      </w:r>
      <w:r>
        <w:t xml:space="preserve">Physics-based solutions for equipment safety meeting Ghana Standards Authority (GSA) requirements</w:t>
      </w:r>
    </w:p>
    <w:p>
      <w:pPr>
        <w:numPr>
          <w:ilvl w:val="0"/>
          <w:numId w:val="1003"/>
        </w:numPr>
        <w:pStyle w:val="Compact"/>
      </w:pPr>
      <w:r>
        <w:rPr>
          <w:iCs/>
          <w:i/>
        </w:rPr>
        <w:t xml:space="preserve">School STEM Acceleration Program:</w:t>
      </w:r>
      <w:r>
        <w:t xml:space="preserve"> </w:t>
      </w:r>
      <w:r>
        <w:t xml:space="preserve">Hands-on physics workshops using locally sourced materials for Accra schools</w:t>
      </w:r>
    </w:p>
    <w:bookmarkEnd w:id="25"/>
    <w:bookmarkStart w:id="26" w:name="Xecd138408b5b34931147d3d1e07f7caf61894c3"/>
    <w:p>
      <w:pPr>
        <w:pStyle w:val="Heading3"/>
      </w:pPr>
      <w:r>
        <w:t xml:space="preserve">2. Community-Centric Outreach in Ghana Accra</w:t>
      </w:r>
    </w:p>
    <w:p>
      <w:pPr>
        <w:pStyle w:val="FirstParagraph"/>
      </w:pPr>
      <w:r>
        <w:t xml:space="preserve">Leveraging Accra's vibrant community networks through:</w:t>
      </w:r>
    </w:p>
    <w:p>
      <w:pPr>
        <w:numPr>
          <w:ilvl w:val="0"/>
          <w:numId w:val="1004"/>
        </w:numPr>
        <w:pStyle w:val="Compact"/>
      </w:pPr>
      <w:r>
        <w:rPr>
          <w:bCs/>
          <w:b/>
        </w:rPr>
        <w:t xml:space="preserve">Monthly "Physics in Action" Workshops:</w:t>
      </w:r>
      <w:r>
        <w:t xml:space="preserve"> </w:t>
      </w:r>
      <w:r>
        <w:t xml:space="preserve">Free public demonstrations at Central Library, Accra (e.g., explaining solar energy principles using local examples)</w:t>
      </w:r>
    </w:p>
    <w:p>
      <w:pPr>
        <w:numPr>
          <w:ilvl w:val="0"/>
          <w:numId w:val="1004"/>
        </w:numPr>
        <w:pStyle w:val="Compact"/>
      </w:pPr>
      <w:r>
        <w:rPr>
          <w:bCs/>
          <w:b/>
        </w:rPr>
        <w:t xml:space="preserve">Partnership with Ghana Science Association:</w:t>
      </w:r>
      <w:r>
        <w:t xml:space="preserve"> </w:t>
      </w:r>
      <w:r>
        <w:t xml:space="preserve">Co-hosting annual physics symposium in Accra with prominent scientists</w:t>
      </w:r>
    </w:p>
    <w:p>
      <w:pPr>
        <w:numPr>
          <w:ilvl w:val="0"/>
          <w:numId w:val="1004"/>
        </w:numPr>
        <w:pStyle w:val="Compact"/>
      </w:pPr>
      <w:r>
        <w:rPr>
          <w:bCs/>
          <w:b/>
        </w:rPr>
        <w:t xml:space="preserve">Ghana Tech Summit Participation:</w:t>
      </w:r>
      <w:r>
        <w:t xml:space="preserve"> </w:t>
      </w:r>
      <w:r>
        <w:t xml:space="preserve">Securing speaking slots at major Accra tech events to showcase physics-driven innovations</w:t>
      </w:r>
    </w:p>
    <w:bookmarkEnd w:id="26"/>
    <w:bookmarkStart w:id="27" w:name="Xcba7943e0860620a5e20c71f1dc4fdb847e8985"/>
    <w:p>
      <w:pPr>
        <w:pStyle w:val="Heading3"/>
      </w:pPr>
      <w:r>
        <w:t xml:space="preserve">3. Digital Marketing Strategy for Ghana Accra Audience</w:t>
      </w:r>
    </w:p>
    <w:p>
      <w:pPr>
        <w:pStyle w:val="FirstParagraph"/>
      </w:pPr>
      <w:r>
        <w:t xml:space="preserve">We'll deploy localized digital tactics targeting Ghanaian professionals:</w:t>
      </w:r>
    </w:p>
    <w:p>
      <w:pPr>
        <w:numPr>
          <w:ilvl w:val="0"/>
          <w:numId w:val="1005"/>
        </w:numPr>
        <w:pStyle w:val="Compact"/>
      </w:pPr>
      <w:r>
        <w:rPr>
          <w:iCs/>
          <w:i/>
        </w:rPr>
        <w:t xml:space="preserve">Google Ads with Geotargeting:</w:t>
      </w:r>
      <w:r>
        <w:t xml:space="preserve"> </w:t>
      </w:r>
      <w:r>
        <w:t xml:space="preserve">Keywords like "physics consultant Accra," "energy audit Ghana" with location-specific ad extensions</w:t>
      </w:r>
    </w:p>
    <w:p>
      <w:pPr>
        <w:numPr>
          <w:ilvl w:val="0"/>
          <w:numId w:val="1005"/>
        </w:numPr>
        <w:pStyle w:val="Compact"/>
      </w:pPr>
      <w:r>
        <w:rPr>
          <w:iCs/>
          <w:i/>
        </w:rPr>
        <w:t xml:space="preserve">LinkedIn Campaigns:</w:t>
      </w:r>
      <w:r>
        <w:t xml:space="preserve"> </w:t>
      </w:r>
      <w:r>
        <w:t xml:space="preserve">Content highlighting successful projects (e.g., "How we reduced solar plant downtime by 35% at an Accra commercial complex")</w:t>
      </w:r>
    </w:p>
    <w:p>
      <w:pPr>
        <w:numPr>
          <w:ilvl w:val="0"/>
          <w:numId w:val="1005"/>
        </w:numPr>
        <w:pStyle w:val="Compact"/>
      </w:pPr>
      <w:r>
        <w:rPr>
          <w:iCs/>
          <w:i/>
        </w:rPr>
        <w:t xml:space="preserve">Local Social Media Engagement:</w:t>
      </w:r>
      <w:r>
        <w:t xml:space="preserve"> </w:t>
      </w:r>
      <w:r>
        <w:t xml:space="preserve">Weekly physics problem-solving videos on TikTok/Instagram using Ghanaian dialects (e.g., Twi, Ga)</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Primary Use Case in Ghana Accra</w:t>
            </w:r>
          </w:p>
        </w:tc>
      </w:tr>
      <w:tr>
        <w:tc>
          <w:tcPr/>
          <w:p>
            <w:pPr>
              <w:pStyle w:val="Compact"/>
              <w:jc w:val="left"/>
            </w:pPr>
            <w:r>
              <w:t xml:space="preserve">Community Events &amp; Workshops</w:t>
            </w:r>
          </w:p>
        </w:tc>
        <w:tc>
          <w:tcPr/>
          <w:p>
            <w:pPr>
              <w:pStyle w:val="Compact"/>
              <w:jc w:val="left"/>
            </w:pPr>
            <w:r>
              <w:t xml:space="preserve">35%</w:t>
            </w:r>
          </w:p>
        </w:tc>
        <w:tc>
          <w:tcPr/>
          <w:p>
            <w:pPr>
              <w:pStyle w:val="Compact"/>
              <w:jc w:val="left"/>
            </w:pPr>
            <w:r>
              <w:t xml:space="preserve">Cultivating trust through face-to-face engagement across Accra neighborhoods (Kanda, Cantonments, Osu)</w:t>
            </w:r>
          </w:p>
        </w:tc>
      </w:tr>
      <w:tr>
        <w:tc>
          <w:tcPr/>
          <w:p>
            <w:pPr>
              <w:pStyle w:val="Compact"/>
              <w:jc w:val="left"/>
            </w:pPr>
            <w:r>
              <w:t xml:space="preserve">Digital Advertising</w:t>
            </w:r>
          </w:p>
        </w:tc>
        <w:tc>
          <w:tcPr/>
          <w:p>
            <w:pPr>
              <w:pStyle w:val="Compact"/>
              <w:jc w:val="left"/>
            </w:pPr>
            <w:r>
              <w:t xml:space="preserve">30%</w:t>
            </w:r>
          </w:p>
        </w:tc>
        <w:tc>
          <w:tcPr/>
          <w:p>
            <w:pPr>
              <w:pStyle w:val="Compact"/>
              <w:jc w:val="left"/>
            </w:pPr>
            <w:r>
              <w:t xml:space="preserve">Targeting Accra-based professionals on Facebook/LinkedIn with localized content</w:t>
            </w:r>
          </w:p>
        </w:tc>
      </w:tr>
      <w:tr>
        <w:tc>
          <w:tcPr/>
          <w:p>
            <w:pPr>
              <w:pStyle w:val="Compact"/>
              <w:jc w:val="left"/>
            </w:pPr>
            <w:r>
              <w:t xml:space="preserve">Institutional Partnerships</w:t>
            </w:r>
          </w:p>
        </w:tc>
        <w:tc>
          <w:tcPr/>
          <w:p>
            <w:pPr>
              <w:pStyle w:val="Compact"/>
              <w:jc w:val="left"/>
            </w:pPr>
            <w:r>
              <w:t xml:space="preserve">20%</w:t>
            </w:r>
          </w:p>
        </w:tc>
        <w:tc>
          <w:tcPr/>
          <w:p>
            <w:pPr>
              <w:pStyle w:val="Compact"/>
              <w:jc w:val="left"/>
            </w:pPr>
            <w:r>
              <w:t xml:space="preserve">Costs for symposium sponsorships and curriculum development materials for Accra schools</w:t>
            </w:r>
          </w:p>
        </w:tc>
      </w:tr>
      <w:tr>
        <w:tc>
          <w:tcPr/>
          <w:p>
            <w:pPr>
              <w:pStyle w:val="Compact"/>
              <w:jc w:val="left"/>
            </w:pPr>
            <w:r>
              <w:t xml:space="preserve">Content Creation</w:t>
            </w:r>
          </w:p>
        </w:tc>
        <w:tc>
          <w:tcPr/>
          <w:p>
            <w:pPr>
              <w:pStyle w:val="Compact"/>
              <w:jc w:val="left"/>
            </w:pPr>
            <w:r>
              <w:t xml:space="preserve">15%</w:t>
            </w:r>
          </w:p>
        </w:tc>
        <w:tc>
          <w:tcPr/>
          <w:p>
            <w:pPr>
              <w:pStyle w:val="Compact"/>
              <w:jc w:val="left"/>
            </w:pPr>
            <w:r>
              <w:t xml:space="preserve">Digital content in Ghanaian context (e.g., videos showing physics applications in local markets)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Accra office space, launch website with Ghana-centric content, and secure first 5 workshop partnerships at Accra community centers.</w:t>
      </w:r>
    </w:p>
    <w:p>
      <w:pPr>
        <w:pStyle w:val="BodyText"/>
      </w:pPr>
      <w:r>
        <w:rPr>
          <w:bCs/>
          <w:b/>
        </w:rPr>
        <w:t xml:space="preserve">Months 4-8:</w:t>
      </w:r>
      <w:r>
        <w:t xml:space="preserve"> </w:t>
      </w:r>
      <w:r>
        <w:t xml:space="preserve">Execute "Physics in Action" series across major Accra districts, begin digital campaigns targeting corporate decision-makers.</w:t>
      </w:r>
    </w:p>
    <w:p>
      <w:pPr>
        <w:pStyle w:val="BodyText"/>
      </w:pPr>
      <w:r>
        <w:rPr>
          <w:bCs/>
          <w:b/>
        </w:rPr>
        <w:t xml:space="preserve">Months 9-12:</w:t>
      </w:r>
      <w:r>
        <w:t xml:space="preserve"> </w:t>
      </w:r>
      <w:r>
        <w:t xml:space="preserve">Finalize 3 institutional partnerships (e.g., University of Ghana Physics Department, Energy Commission), introduce school program in 10 Accra public schools.</w:t>
      </w:r>
    </w:p>
    <w:p>
      <w:pPr>
        <w:pStyle w:val="BodyText"/>
      </w:pPr>
      <w:r>
        <w:rPr>
          <w:bCs/>
          <w:b/>
        </w:rPr>
        <w:t xml:space="preserve">Months 13-24:</w:t>
      </w:r>
      <w:r>
        <w:t xml:space="preserve"> </w:t>
      </w:r>
      <w:r>
        <w:t xml:space="preserve">Scale to nationwide Ghana expansion with Accra as headquarters, focusing on replicating success in Kumasi and Takoradi from the Accra model.</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6"/>
        </w:numPr>
        <w:pStyle w:val="Compact"/>
      </w:pPr>
      <w:r>
        <w:rPr>
          <w:bCs/>
          <w:b/>
        </w:rPr>
        <w:t xml:space="preserve">Brand Awareness:</w:t>
      </w:r>
      <w:r>
        <w:t xml:space="preserve"> </w:t>
      </w:r>
      <w:r>
        <w:t xml:space="preserve">Quarterly surveys tracking "Physicist" recognition among Accra business leaders (target: 65% by Month 18)</w:t>
      </w:r>
    </w:p>
    <w:p>
      <w:pPr>
        <w:numPr>
          <w:ilvl w:val="0"/>
          <w:numId w:val="1006"/>
        </w:numPr>
        <w:pStyle w:val="Compact"/>
      </w:pPr>
      <w:r>
        <w:rPr>
          <w:bCs/>
          <w:b/>
        </w:rPr>
        <w:t xml:space="preserve">Lead Conversion:</w:t>
      </w:r>
      <w:r>
        <w:t xml:space="preserve"> </w:t>
      </w:r>
      <w:r>
        <w:t xml:space="preserve">Tracking website inquiries from Ghana Accra IPs to paid consultations (target: 20% conversion rate)</w:t>
      </w:r>
    </w:p>
    <w:p>
      <w:pPr>
        <w:numPr>
          <w:ilvl w:val="0"/>
          <w:numId w:val="1006"/>
        </w:numPr>
        <w:pStyle w:val="Compact"/>
      </w:pPr>
      <w:r>
        <w:rPr>
          <w:bCs/>
          <w:b/>
        </w:rPr>
        <w:t xml:space="preserve">Social Impact:</w:t>
      </w:r>
      <w:r>
        <w:t xml:space="preserve"> </w:t>
      </w:r>
      <w:r>
        <w:t xml:space="preserve">Number of Accra students exposed to physics workshops (target: 5,000+ by Year 1)</w:t>
      </w:r>
    </w:p>
    <w:bookmarkEnd w:id="31"/>
    <w:bookmarkStart w:id="32" w:name="conclusion"/>
    <w:p>
      <w:pPr>
        <w:pStyle w:val="Heading2"/>
      </w:pPr>
      <w:r>
        <w:t xml:space="preserve">Conclusion</w:t>
      </w:r>
    </w:p>
    <w:p>
      <w:pPr>
        <w:pStyle w:val="FirstParagraph"/>
      </w:pPr>
      <w:r>
        <w:t xml:space="preserve">This Marketing Plan positions the Physicist as a catalyst for scientific advancement within Ghana Accra's economic ecosystem. By embedding physics expertise into Accra's development narrative—through locally relevant solutions, community engagement, and data-driven outreach—we create sustainable demand for specialized physics services. Unlike generic consulting models, this plan leverages Ghana Accra’s unique challenges to build an indispensable role for the Physicist in accelerating the nation's technological maturity. As Ghana continues its journey toward industrialization under Vision 2057, the strategic localization of physics expertise through this Marketing Plan ensures immediate market impact while laying foundations for national-scale influence.</w:t>
      </w:r>
    </w:p>
    <w:p>
      <w:pPr>
        <w:pStyle w:val="BodyText"/>
      </w:pPr>
      <w:r>
        <w:rPr>
          <w:iCs/>
          <w:i/>
        </w:rPr>
        <w:t xml:space="preserve">Disclaimer: This Marketing Plan is specifically designed for application within Ghana Accra, utilizing local context to maximize relevance and effectiveness. All strategies incorporate Ghanaian regulations, cultural nuances, and economic realities to ensure sustainable growth in the Accra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Ghana Accra</dc:title>
  <dc:creator/>
  <dc:language>en</dc:language>
  <cp:keywords/>
  <dcterms:created xsi:type="dcterms:W3CDTF">2025-12-12T07:54:52Z</dcterms:created>
  <dcterms:modified xsi:type="dcterms:W3CDTF">2025-12-12T07:54:52Z</dcterms:modified>
</cp:coreProperties>
</file>

<file path=docProps/custom.xml><?xml version="1.0" encoding="utf-8"?>
<Properties xmlns="http://schemas.openxmlformats.org/officeDocument/2006/custom-properties" xmlns:vt="http://schemas.openxmlformats.org/officeDocument/2006/docPropsVTypes"/>
</file>