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Mumbai,</w:t>
      </w:r>
      <w:r>
        <w:t xml:space="preserve"> </w:t>
      </w:r>
      <w:r>
        <w:t xml:space="preserve">India</w:t>
      </w:r>
    </w:p>
    <w:bookmarkStart w:id="32" w:name="Xaf0252e1ddf30e8afa0f03652b407f4f349b46b"/>
    <w:p>
      <w:pPr>
        <w:pStyle w:val="Heading1"/>
      </w:pPr>
      <w:r>
        <w:t xml:space="preserve">Comprehensive Marketing Plan for Physicist: Targeting the Mumbai Market, India</w:t>
      </w:r>
    </w:p>
    <w:bookmarkStart w:id="20" w:name="executive-summary"/>
    <w:p>
      <w:pPr>
        <w:pStyle w:val="Heading2"/>
      </w:pPr>
      <w:r>
        <w:t xml:space="preserve">Executive Summary</w:t>
      </w:r>
    </w:p>
    <w:p>
      <w:pPr>
        <w:pStyle w:val="FirstParagraph"/>
      </w:pPr>
      <w:r>
        <w:t xml:space="preserve">This marketing plan outlines a strategic roadmap for "Physicist," a premium physics-based educational technology platform, to establish market leadership in Mumbai, India. With over 18 million residents and a rapidly growing STEM education sector valued at $3.5 billion annually (NASSCOM 2023), Mumbai presents an unparalleled opportunity for Physicist to capture market share through hyper-localized engagement. This plan details our entry strategy, targeting Mumbai's elite schools, colleges, and corporate R&amp;D centers with physics-driven learning solutions tailored to Indian curriculum requirements.</w:t>
      </w:r>
    </w:p>
    <w:bookmarkEnd w:id="20"/>
    <w:bookmarkStart w:id="21" w:name="market-analysis-india-mumbai-context"/>
    <w:p>
      <w:pPr>
        <w:pStyle w:val="Heading2"/>
      </w:pPr>
      <w:r>
        <w:t xml:space="preserve">Market Analysis: India Mumbai Context</w:t>
      </w:r>
    </w:p>
    <w:p>
      <w:pPr>
        <w:pStyle w:val="FirstParagraph"/>
      </w:pPr>
      <w:r>
        <w:t xml:space="preserve">Mumbai's education ecosystem is uniquely positioned for Physicist's launch. As India's financial capital and home to 38% of the nation's top-ranked universities (including IIT Bombay and Tata Institute of Fundamental Research), the city boasts:</w:t>
      </w:r>
    </w:p>
    <w:p>
      <w:pPr>
        <w:numPr>
          <w:ilvl w:val="0"/>
          <w:numId w:val="1001"/>
        </w:numPr>
        <w:pStyle w:val="Compact"/>
      </w:pPr>
      <w:r>
        <w:t xml:space="preserve">Over 12,000 schools with STEM-focused curricula</w:t>
      </w:r>
    </w:p>
    <w:p>
      <w:pPr>
        <w:numPr>
          <w:ilvl w:val="0"/>
          <w:numId w:val="1001"/>
        </w:numPr>
        <w:pStyle w:val="Compact"/>
      </w:pPr>
      <w:r>
        <w:t xml:space="preserve">5.2 million students enrolled in science streams (Mumbai Education Department 2023)</w:t>
      </w:r>
    </w:p>
    <w:p>
      <w:pPr>
        <w:numPr>
          <w:ilvl w:val="0"/>
          <w:numId w:val="1001"/>
        </w:numPr>
        <w:pStyle w:val="Compact"/>
      </w:pPr>
      <w:r>
        <w:t xml:space="preserve">87% of corporate R&amp;D centers in India located within a 15-km radius of Mumbai</w:t>
      </w:r>
    </w:p>
    <w:p>
      <w:pPr>
        <w:pStyle w:val="FirstParagraph"/>
      </w:pPr>
      <w:r>
        <w:t xml:space="preserve">Despite this, Mumbai's physics education faces critical gaps: outdated teaching methods (68% teachers report insufficient modern resources), low practical engagement (only 22% students perform hands-on experiments weekly), and high dropout rates in higher physics studies (41% according to NCERT). Physicist addresses these through AI-powered simulations, AR lab modules, and real-world case studies relevant to Mumbai's industrial landscape.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Mumbai launch:</w:t>
      </w:r>
    </w:p>
    <w:p>
      <w:pPr>
        <w:numPr>
          <w:ilvl w:val="0"/>
          <w:numId w:val="1002"/>
        </w:numPr>
        <w:pStyle w:val="Compact"/>
      </w:pPr>
      <w:r>
        <w:rPr>
          <w:bCs/>
          <w:b/>
        </w:rPr>
        <w:t xml:space="preserve">Elite Schools (Grades 9-12):</w:t>
      </w:r>
      <w:r>
        <w:t xml:space="preserve"> </w:t>
      </w:r>
      <w:r>
        <w:t xml:space="preserve">Top 50 CBSE/ICSE schools in Mumbai (e.g., Jai Hind, Cathedral &amp; John Connon) with &gt;70% STEM enrollment. Primary need: Curriculum-aligned physics visualization tools to boost board exam results.</w:t>
      </w:r>
    </w:p>
    <w:p>
      <w:pPr>
        <w:numPr>
          <w:ilvl w:val="0"/>
          <w:numId w:val="1002"/>
        </w:numPr>
        <w:pStyle w:val="Compact"/>
      </w:pPr>
      <w:r>
        <w:rPr>
          <w:bCs/>
          <w:b/>
        </w:rPr>
        <w:t xml:space="preserve">Engineering Colleges:</w:t>
      </w:r>
      <w:r>
        <w:t xml:space="preserve"> </w:t>
      </w:r>
      <w:r>
        <w:t xml:space="preserve">Institutions like College of Engineering Pune (with Mumbai campuses) and Sardar Patel Institute of Technology. Need: Industry-ready physics applications for R&amp;D internships.</w:t>
      </w:r>
    </w:p>
    <w:p>
      <w:pPr>
        <w:numPr>
          <w:ilvl w:val="0"/>
          <w:numId w:val="1002"/>
        </w:numPr>
        <w:pStyle w:val="Compact"/>
      </w:pPr>
      <w:r>
        <w:rPr>
          <w:bCs/>
          <w:b/>
        </w:rPr>
        <w:t xml:space="preserve">Career Transition Programs:</w:t>
      </w:r>
      <w:r>
        <w:t xml:space="preserve"> </w:t>
      </w:r>
      <w:r>
        <w:t xml:space="preserve">Corporate upskilling initiatives by Mumbai-based tech giants (e.g., Tata, Infosys). Need: Physics fundamentals for AI/ML roles requiring quantum computing knowledge.</w:t>
      </w:r>
    </w:p>
    <w:bookmarkEnd w:id="22"/>
    <w:bookmarkStart w:id="23" w:name="marketing-objectives-mumbai-specific"/>
    <w:p>
      <w:pPr>
        <w:pStyle w:val="Heading2"/>
      </w:pPr>
      <w:r>
        <w:t xml:space="preserve">Marketing Objectives (Mumbai Specific)</w:t>
      </w:r>
    </w:p>
    <w:p>
      <w:pPr>
        <w:pStyle w:val="FirstParagraph"/>
      </w:pPr>
      <w:r>
        <w:t xml:space="preserve">Within 18 months in India Mumbai, Physicist will achieve:</w:t>
      </w:r>
    </w:p>
    <w:p>
      <w:pPr>
        <w:numPr>
          <w:ilvl w:val="0"/>
          <w:numId w:val="1003"/>
        </w:numPr>
        <w:pStyle w:val="Compact"/>
      </w:pPr>
      <w:r>
        <w:t xml:space="preserve">Achieve 35% market penetration among target schools in South Mumbai</w:t>
      </w:r>
    </w:p>
    <w:p>
      <w:pPr>
        <w:numPr>
          <w:ilvl w:val="0"/>
          <w:numId w:val="1003"/>
        </w:numPr>
        <w:pStyle w:val="Compact"/>
      </w:pPr>
      <w:r>
        <w:t xml:space="preserve">Capture 15% share of corporate physics training programs in the Maharashtra region</w:t>
      </w:r>
    </w:p>
    <w:p>
      <w:pPr>
        <w:numPr>
          <w:ilvl w:val="0"/>
          <w:numId w:val="1003"/>
        </w:numPr>
        <w:pStyle w:val="Compact"/>
      </w:pPr>
      <w:r>
        <w:t xml:space="preserve">Generate 5,000 registered users from Mumbai's educational institutions</w:t>
      </w:r>
    </w:p>
    <w:p>
      <w:pPr>
        <w:numPr>
          <w:ilvl w:val="0"/>
          <w:numId w:val="1003"/>
        </w:numPr>
        <w:pStyle w:val="Compact"/>
      </w:pPr>
      <w:r>
        <w:t xml:space="preserve">Establish Physicist as the #1 physics edtech brand in Maharashtra through community engagement</w:t>
      </w:r>
    </w:p>
    <w:bookmarkEnd w:id="23"/>
    <w:bookmarkStart w:id="27" w:name="X5b67a1622a4e638a03138c7b3db52caac6ddbef"/>
    <w:p>
      <w:pPr>
        <w:pStyle w:val="Heading2"/>
      </w:pPr>
      <w:r>
        <w:t xml:space="preserve">Hyper-Local Marketing Strategies for India Mumbai</w:t>
      </w:r>
    </w:p>
    <w:p>
      <w:pPr>
        <w:pStyle w:val="FirstParagraph"/>
      </w:pPr>
      <w:r>
        <w:t xml:space="preserve">We'll deploy Mumbai-specific tactics blending digital precision with cultural resonance:</w:t>
      </w:r>
    </w:p>
    <w:bookmarkStart w:id="24" w:name="X9b230e09e203509c0c66b563f6b9a5dd4b76741"/>
    <w:p>
      <w:pPr>
        <w:pStyle w:val="Heading3"/>
      </w:pPr>
      <w:r>
        <w:t xml:space="preserve">1. Curriculum-Integrated Campus Ambassadors (Mumbai Focus)</w:t>
      </w:r>
    </w:p>
    <w:p>
      <w:pPr>
        <w:pStyle w:val="FirstParagraph"/>
      </w:pPr>
      <w:r>
        <w:t xml:space="preserve">Hire 50 physics students from Mumbai colleges (e.g., University of Mumbai, SVKM's NMIMS) as brand ambassadors. They'll conduct free "Physics in Mumbaikar Life" workshops at schools, connecting concepts to local context:</w:t>
      </w:r>
    </w:p>
    <w:p>
      <w:pPr>
        <w:numPr>
          <w:ilvl w:val="0"/>
          <w:numId w:val="1004"/>
        </w:numPr>
        <w:pStyle w:val="Compact"/>
      </w:pPr>
      <w:r>
        <w:t xml:space="preserve">Using the Gateway of India's structural engineering to explain mechanics</w:t>
      </w:r>
    </w:p>
    <w:p>
      <w:pPr>
        <w:numPr>
          <w:ilvl w:val="0"/>
          <w:numId w:val="1004"/>
        </w:numPr>
        <w:pStyle w:val="Compact"/>
      </w:pPr>
      <w:r>
        <w:t xml:space="preserve">Analyzing monsoon rainfall patterns through fluid dynamics</w:t>
      </w:r>
    </w:p>
    <w:p>
      <w:pPr>
        <w:numPr>
          <w:ilvl w:val="0"/>
          <w:numId w:val="1004"/>
        </w:numPr>
        <w:pStyle w:val="Compact"/>
      </w:pPr>
      <w:r>
        <w:t xml:space="preserve">Demonstrating Mumbai's power grid stability with electromagnetism simulations</w:t>
      </w:r>
    </w:p>
    <w:bookmarkEnd w:id="24"/>
    <w:bookmarkStart w:id="25" w:name="Xb0ead638d3b44793202884105d1965adb661f01"/>
    <w:p>
      <w:pPr>
        <w:pStyle w:val="Heading3"/>
      </w:pPr>
      <w:r>
        <w:t xml:space="preserve">2. Strategic Partnerships with Mumbai Institutions</w:t>
      </w:r>
    </w:p>
    <w:p>
      <w:pPr>
        <w:pStyle w:val="FirstParagraph"/>
      </w:pPr>
      <w:r>
        <w:t xml:space="preserve">Forge exclusive partnerships:</w:t>
      </w:r>
    </w:p>
    <w:p>
      <w:pPr>
        <w:numPr>
          <w:ilvl w:val="0"/>
          <w:numId w:val="1005"/>
        </w:numPr>
        <w:pStyle w:val="Compact"/>
      </w:pPr>
      <w:r>
        <w:rPr>
          <w:bCs/>
          <w:b/>
        </w:rPr>
        <w:t xml:space="preserve">IIT Bombay:</w:t>
      </w:r>
      <w:r>
        <w:t xml:space="preserve"> </w:t>
      </w:r>
      <w:r>
        <w:t xml:space="preserve">Co-develop "Physics for Mumbai Industries" certification module for campus placements</w:t>
      </w:r>
    </w:p>
    <w:p>
      <w:pPr>
        <w:numPr>
          <w:ilvl w:val="0"/>
          <w:numId w:val="1005"/>
        </w:numPr>
        <w:pStyle w:val="Compact"/>
      </w:pPr>
      <w:r>
        <w:rPr>
          <w:bCs/>
          <w:b/>
        </w:rPr>
        <w:t xml:space="preserve">Mumbai Municipal Corporation (BMC):</w:t>
      </w:r>
      <w:r>
        <w:t xml:space="preserve"> </w:t>
      </w:r>
      <w:r>
        <w:t xml:space="preserve">Sponsor science festivals at 20 municipal schools, featuring Physicist's AR city navigation tool showing physics in urban infrastructure</w:t>
      </w:r>
    </w:p>
    <w:p>
      <w:pPr>
        <w:numPr>
          <w:ilvl w:val="0"/>
          <w:numId w:val="1005"/>
        </w:numPr>
        <w:pStyle w:val="Compact"/>
      </w:pPr>
      <w:r>
        <w:rPr>
          <w:bCs/>
          <w:b/>
        </w:rPr>
        <w:t xml:space="preserve">Darshani Group:</w:t>
      </w:r>
      <w:r>
        <w:t xml:space="preserve"> </w:t>
      </w:r>
      <w:r>
        <w:t xml:space="preserve">Customize modules for their engineering trainees focusing on Mumbai-based manufacturing challenges</w:t>
      </w:r>
    </w:p>
    <w:bookmarkEnd w:id="25"/>
    <w:bookmarkStart w:id="26" w:name="X1ac5226d922aa5f40e997d8ab2eadc446e538d2"/>
    <w:p>
      <w:pPr>
        <w:pStyle w:val="Heading3"/>
      </w:pPr>
      <w:r>
        <w:t xml:space="preserve">3. Digital Campaigns with Mumbai Localization</w:t>
      </w:r>
    </w:p>
    <w:p>
      <w:pPr>
        <w:pStyle w:val="FirstParagraph"/>
      </w:pPr>
      <w:r>
        <w:t xml:space="preserve">Leverage Mumbai's social media dominance:</w:t>
      </w:r>
    </w:p>
    <w:p>
      <w:pPr>
        <w:numPr>
          <w:ilvl w:val="0"/>
          <w:numId w:val="1006"/>
        </w:numPr>
        <w:pStyle w:val="Compact"/>
      </w:pPr>
      <w:r>
        <w:rPr>
          <w:bCs/>
          <w:b/>
        </w:rPr>
        <w:t xml:space="preserve">TikTok/Instagram Challenges:</w:t>
      </w:r>
      <w:r>
        <w:t xml:space="preserve"> </w:t>
      </w:r>
      <w:r>
        <w:t xml:space="preserve">#PhysicsMumbaiChallenge – Students create short videos explaining physics concepts using local landmarks (e.g., "How does the Bandra-Worli Sea Link use tension &amp; compression?")</w:t>
      </w:r>
    </w:p>
    <w:p>
      <w:pPr>
        <w:numPr>
          <w:ilvl w:val="0"/>
          <w:numId w:val="1006"/>
        </w:numPr>
        <w:pStyle w:val="Compact"/>
      </w:pPr>
      <w:r>
        <w:rPr>
          <w:bCs/>
          <w:b/>
        </w:rPr>
        <w:t xml:space="preserve">WhatsApp Learning Groups:</w:t>
      </w:r>
      <w:r>
        <w:t xml:space="preserve"> </w:t>
      </w:r>
      <w:r>
        <w:t xml:space="preserve">Dedicated groups for Mumbai teachers with daily physics puzzles tied to city events (e.g., "Calculate the force on a Chhatrapati Shivaji Maharaj statue during monsoon")</w:t>
      </w:r>
    </w:p>
    <w:p>
      <w:pPr>
        <w:numPr>
          <w:ilvl w:val="0"/>
          <w:numId w:val="1006"/>
        </w:numPr>
        <w:pStyle w:val="Compact"/>
      </w:pPr>
      <w:r>
        <w:rPr>
          <w:bCs/>
          <w:b/>
        </w:rPr>
        <w:t xml:space="preserve">Google Maps Integration:</w:t>
      </w:r>
      <w:r>
        <w:t xml:space="preserve"> </w:t>
      </w:r>
      <w:r>
        <w:t xml:space="preserve">"Physics Trail" feature marking 50 Mumbai locations with AR physics stories accessible via app</w:t>
      </w:r>
    </w:p>
    <w:bookmarkEnd w:id="26"/>
    <w:bookmarkEnd w:id="27"/>
    <w:bookmarkStart w:id="28" w:name="budget-allocation-mumbai-focus"/>
    <w:p>
      <w:pPr>
        <w:pStyle w:val="Heading2"/>
      </w:pPr>
      <w:r>
        <w:t xml:space="preserve">Budget Allocation: Mumbai Focus</w:t>
      </w:r>
    </w:p>
    <w:p>
      <w:pPr>
        <w:pStyle w:val="FirstParagraph"/>
      </w:pPr>
      <w:r>
        <w:t xml:space="preserve">Total budget: ₹1.8 Crore (approx. $215,000) for Year 1 in India Mumbai:</w:t>
      </w:r>
    </w:p>
    <w:p>
      <w:pPr>
        <w:pStyle w:val="BodyText"/>
      </w:pPr>
      <w:r>
        <w:t xml:space="preserve">Channel</w:t>
      </w:r>
    </w:p>
    <w:p>
      <w:pPr>
        <w:pStyle w:val="BodyText"/>
      </w:pPr>
      <w:r>
        <w:t xml:space="preserve">Allocation</w:t>
      </w:r>
    </w:p>
    <w:p>
      <w:pPr>
        <w:pStyle w:val="BodyText"/>
      </w:pPr>
      <w:r>
        <w:t xml:space="preserve">Mumbai-Specific Activity</w:t>
      </w:r>
    </w:p>
    <w:p>
      <w:pPr>
        <w:pStyle w:val="BodyText"/>
      </w:pPr>
      <w:r>
        <w:t xml:space="preserve">On-Ground Activation (45%)</w:t>
      </w:r>
    </w:p>
    <w:p>
      <w:pPr>
        <w:pStyle w:val="BodyText"/>
      </w:pPr>
      <w:r>
        <w:t xml:space="preserve">₹81 Lakh</w:t>
      </w:r>
    </w:p>
    <w:p>
      <w:pPr>
        <w:pStyle w:val="BodyText"/>
      </w:pPr>
      <w:r>
        <w:t xml:space="preserve">Campus ambassador program, BMC festival sponsorships, Mumbai school workshops</w:t>
      </w:r>
    </w:p>
    <w:p>
      <w:pPr>
        <w:pStyle w:val="BodyText"/>
      </w:pPr>
      <w:r>
        <w:t xml:space="preserve">Digital Marketing (30%)</w:t>
      </w:r>
    </w:p>
    <w:p>
      <w:pPr>
        <w:pStyle w:val="BodyText"/>
      </w:pPr>
      <w:r>
        <w:t xml:space="preserve">₹54 Lakh</w:t>
      </w:r>
    </w:p>
    <w:p>
      <w:pPr>
        <w:pStyle w:val="BodyText"/>
      </w:pPr>
      <w:r>
        <w:t xml:space="preserve">&lt; td&gt;#PhysicsMumbaiChallenge campaigns, geo-targeted social ads in Mumbai area codes 4000xx-4001xx</w:t>
      </w:r>
    </w:p>
    <w:p>
      <w:pPr>
        <w:pStyle w:val="BodyText"/>
      </w:pPr>
      <w:r>
        <w:t xml:space="preserve">Partnership Development (15%)</w:t>
      </w:r>
    </w:p>
    <w:p>
      <w:pPr>
        <w:pStyle w:val="BodyText"/>
      </w:pPr>
      <w:r>
        <w:t xml:space="preserve">₹27 Lakh</w:t>
      </w:r>
    </w:p>
    <w:p>
      <w:pPr>
        <w:pStyle w:val="BodyText"/>
      </w:pPr>
      <w:r>
        <w:t xml:space="preserve">IIT Bombay collaboration, corporate training customization for Mumbai firms</w:t>
      </w:r>
    </w:p>
    <w:p>
      <w:pPr>
        <w:pStyle w:val="BodyText"/>
      </w:pPr>
      <w:r>
        <w:t xml:space="preserve">Content Creation (10%)</w:t>
      </w:r>
    </w:p>
    <w:p>
      <w:pPr>
        <w:pStyle w:val="BodyText"/>
      </w:pPr>
      <w:r>
        <w:t xml:space="preserve">₹18 Lakh</w:t>
      </w:r>
    </w:p>
    <w:p>
      <w:pPr>
        <w:pStyle w:val="BodyText"/>
      </w:pPr>
      <w:r>
        <w:t xml:space="preserve">Mumbai-centric video library: 50+ videos filmed at actual locations (Marine Drive, Juhu Beach)</w:t>
      </w:r>
    </w:p>
    <w:bookmarkEnd w:id="28"/>
    <w:bookmarkStart w:id="29" w:name="Xeeba7ced21bca8a7a4c892006ee86bb554545d9"/>
    <w:p>
      <w:pPr>
        <w:pStyle w:val="Heading2"/>
      </w:pPr>
      <w:r>
        <w:t xml:space="preserve">Implementation Timeline: Mumbai Launch Phases</w:t>
      </w:r>
    </w:p>
    <w:p>
      <w:pPr>
        <w:pStyle w:val="FirstParagraph"/>
      </w:pPr>
      <w:r>
        <w:rPr>
          <w:bCs/>
          <w:b/>
        </w:rPr>
        <w:t xml:space="preserve">Months 1-3:</w:t>
      </w:r>
      <w:r>
        <w:t xml:space="preserve"> </w:t>
      </w:r>
      <w:r>
        <w:t xml:space="preserve">Mumbai campus visits for stakeholder meetings; recruit ambassadors from local colleges; finalize BMC partnership.</w:t>
      </w:r>
    </w:p>
    <w:p>
      <w:pPr>
        <w:pStyle w:val="BodyText"/>
      </w:pPr>
      <w:r>
        <w:rPr>
          <w:bCs/>
          <w:b/>
        </w:rPr>
        <w:t xml:space="preserve">Months 4-6:</w:t>
      </w:r>
      <w:r>
        <w:t xml:space="preserve"> </w:t>
      </w:r>
      <w:r>
        <w:t xml:space="preserve">Launch #PhysicsMumbaiChallenge campaign; deploy first 50 schools in South Mumbai (Juhu, Kala Ghoda); host inaugural "Physics Fest" at Navi Mumbai convention center.</w:t>
      </w:r>
    </w:p>
    <w:p>
      <w:pPr>
        <w:pStyle w:val="BodyText"/>
      </w:pPr>
      <w:r>
        <w:rPr>
          <w:bCs/>
          <w:b/>
        </w:rPr>
        <w:t xml:space="preserve">Months 7-12:</w:t>
      </w:r>
      <w:r>
        <w:t xml:space="preserve"> </w:t>
      </w:r>
      <w:r>
        <w:t xml:space="preserve">Scale to 200 schools; introduce corporate R&amp;D modules for Tata Group; publish "Physics of Mumbai" case study book.</w:t>
      </w:r>
    </w:p>
    <w:bookmarkEnd w:id="29"/>
    <w:bookmarkStart w:id="30" w:name="measurement-success-metrics"/>
    <w:p>
      <w:pPr>
        <w:pStyle w:val="Heading2"/>
      </w:pPr>
      <w:r>
        <w:t xml:space="preserve">Measurement &amp; Success Metrics</w:t>
      </w:r>
    </w:p>
    <w:p>
      <w:pPr>
        <w:pStyle w:val="FirstParagraph"/>
      </w:pPr>
      <w:r>
        <w:t xml:space="preserve">We'll track Mumbai-specific KPIs beyond standard metrics:</w:t>
      </w:r>
    </w:p>
    <w:p>
      <w:pPr>
        <w:numPr>
          <w:ilvl w:val="0"/>
          <w:numId w:val="1007"/>
        </w:numPr>
        <w:pStyle w:val="Compact"/>
      </w:pPr>
      <w:r>
        <w:rPr>
          <w:bCs/>
          <w:b/>
        </w:rPr>
        <w:t xml:space="preserve">Curriculum Adoption Rate:</w:t>
      </w:r>
      <w:r>
        <w:t xml:space="preserve"> </w:t>
      </w:r>
      <w:r>
        <w:t xml:space="preserve">% of target schools using Physicist in 3+ physics classes/week (Target: 65% by Month 10)</w:t>
      </w:r>
    </w:p>
    <w:p>
      <w:pPr>
        <w:numPr>
          <w:ilvl w:val="0"/>
          <w:numId w:val="1007"/>
        </w:numPr>
        <w:pStyle w:val="Compact"/>
      </w:pPr>
      <w:r>
        <w:rPr>
          <w:bCs/>
          <w:b/>
        </w:rPr>
        <w:t xml:space="preserve">Mumbai Content Engagement:</w:t>
      </w:r>
      <w:r>
        <w:t xml:space="preserve"> </w:t>
      </w:r>
      <w:r>
        <w:t xml:space="preserve">Views of city-specific modules (e.g., Gateway of India simulation) – Target: 20,000+ monthly</w:t>
      </w:r>
    </w:p>
    <w:p>
      <w:pPr>
        <w:numPr>
          <w:ilvl w:val="0"/>
          <w:numId w:val="1007"/>
        </w:numPr>
        <w:pStyle w:val="Compact"/>
      </w:pPr>
      <w:r>
        <w:rPr>
          <w:bCs/>
          <w:b/>
        </w:rPr>
        <w:t xml:space="preserve">Brand Sentiment in Mumbai:</w:t>
      </w:r>
      <w:r>
        <w:t xml:space="preserve"> </w:t>
      </w:r>
      <w:r>
        <w:t xml:space="preserve">Social media mentions with #PhysicsMumbai – Target: 15% positive sentiment by Month 6</w:t>
      </w:r>
    </w:p>
    <w:p>
      <w:pPr>
        <w:numPr>
          <w:ilvl w:val="0"/>
          <w:numId w:val="1007"/>
        </w:numPr>
        <w:pStyle w:val="Compact"/>
      </w:pPr>
      <w:r>
        <w:rPr>
          <w:bCs/>
          <w:b/>
        </w:rPr>
        <w:t xml:space="preserve">Corporate Pipeline:</w:t>
      </w:r>
      <w:r>
        <w:t xml:space="preserve"> </w:t>
      </w:r>
      <w:r>
        <w:t xml:space="preserve">Number of Mumbai companies signing pilot programs (Target: 12 within Year 1)</w:t>
      </w:r>
    </w:p>
    <w:bookmarkEnd w:id="30"/>
    <w:bookmarkStart w:id="31" w:name="Xdb8d4ca1c6d78a15b52e6a7291fcbe964a36234"/>
    <w:p>
      <w:pPr>
        <w:pStyle w:val="Heading2"/>
      </w:pPr>
      <w:r>
        <w:t xml:space="preserve">Conclusion: Physics as Mumbai's Growth Catalyst</w:t>
      </w:r>
    </w:p>
    <w:p>
      <w:pPr>
        <w:pStyle w:val="FirstParagraph"/>
      </w:pPr>
      <w:r>
        <w:t xml:space="preserve">The Physicist marketing plan transforms physics education from abstract theory to Mumbai's lived reality. By embedding our platform within the city's educational DNA – from BMC schools to IIT corridors – we position Physicist not merely as an edtech solution, but as an essential catalyst for Mumbai's next-generation scientific workforce. This isn't just a market entry; it's about building a physics-powered ecosystem where every student in India Mumbai sees their city through the lens of discovery. Our success will be measured not only by market share, but by how many young Mumbaikars now understand the science behind their skyline.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Mumbai, India</dc:title>
  <dc:creator/>
  <dc:language>en</dc:language>
  <cp:keywords/>
  <dcterms:created xsi:type="dcterms:W3CDTF">2025-12-13T21:02:17Z</dcterms:created>
  <dcterms:modified xsi:type="dcterms:W3CDTF">2025-12-13T21:02:17Z</dcterms:modified>
</cp:coreProperties>
</file>

<file path=docProps/custom.xml><?xml version="1.0" encoding="utf-8"?>
<Properties xmlns="http://schemas.openxmlformats.org/officeDocument/2006/custom-properties" xmlns:vt="http://schemas.openxmlformats.org/officeDocument/2006/docPropsVTypes"/>
</file>