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p>
    <w:bookmarkStart w:id="33" w:name="Xad2f352da447e29ba43d8e0af581515d7e16e8d"/>
    <w:p>
      <w:pPr>
        <w:pStyle w:val="Heading1"/>
      </w:pPr>
      <w:r>
        <w:t xml:space="preserve">Marketing Plan: Physicist Solutions for India New Delhi</w:t>
      </w:r>
    </w:p>
    <w:bookmarkStart w:id="20" w:name="executive-summary"/>
    <w:p>
      <w:pPr>
        <w:pStyle w:val="Heading2"/>
      </w:pPr>
      <w:r>
        <w:t xml:space="preserve">1. Executive Summary</w:t>
      </w:r>
    </w:p>
    <w:p>
      <w:pPr>
        <w:pStyle w:val="FirstParagraph"/>
      </w:pPr>
      <w:r>
        <w:t xml:space="preserve">This comprehensive Marketing Plan outlines the strategic roadmap for "Physicist Solutions," a premier physics consultancy and educational services provider targeting New Delhi's academic, research, and corporate sectors in India. With New Delhi emerging as India's intellectual capital for STEM innovation, this plan leverages the city's unique ecosystem to position Physicist Solutions as the undisputed leader in applied physics solutions. We project 40% market penetration among Tier-1 educational institutions within 24 months and revenue growth of ₹12.5 crores by Year 3 through hyper-localized strategies tailored to India New Delhi's distinct academic and industrial landscape.</w:t>
      </w:r>
    </w:p>
    <w:bookmarkEnd w:id="20"/>
    <w:bookmarkStart w:id="21" w:name="Xaa23a3082165c119a6ce11cdf779d6f68eeb266"/>
    <w:p>
      <w:pPr>
        <w:pStyle w:val="Heading2"/>
      </w:pPr>
      <w:r>
        <w:t xml:space="preserve">2. Situation Analysis: Physics Landscape in India New Delhi</w:t>
      </w:r>
    </w:p>
    <w:p>
      <w:pPr>
        <w:pStyle w:val="FirstParagraph"/>
      </w:pPr>
      <w:r>
        <w:t xml:space="preserve">New Delhi serves as the epicenter of India's physics education and research infrastructure, hosting institutions like IIT-Delhi, TIFR, and CSIR laboratories. However, a critical gap exists between theoretical physics expertise and industry application. The Indian government's "National Mission on Physics" (2023) emphasizes applied physics solutions for 5G networks, renewable energy, and quantum computing – creating unprecedented demand in New Delhi. Physicist Solutions addresses this through specialized services including AI-driven materials analysis, photonics consultancy for defense sectors, and STEM upskilling programs. Our competitive advantage lies in deep integration with Delhi's academic-industry network – a differentiator absent in generic physics consultancies.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Academic Institutions (65% focus):</w:t>
      </w:r>
      <w:r>
        <w:t xml:space="preserve"> </w:t>
      </w:r>
      <w:r>
        <w:t xml:space="preserve">IIT-Delhi, JNU, DU Physics Departments seeking industry-aligned curricula and research collaborations.</w:t>
      </w:r>
    </w:p>
    <w:p>
      <w:pPr>
        <w:numPr>
          <w:ilvl w:val="0"/>
          <w:numId w:val="1001"/>
        </w:numPr>
        <w:pStyle w:val="Compact"/>
      </w:pPr>
      <w:r>
        <w:rPr>
          <w:bCs/>
          <w:b/>
        </w:rPr>
        <w:t xml:space="preserve">CORPORATE R&amp;D (25% focus):</w:t>
      </w:r>
      <w:r>
        <w:t xml:space="preserve"> </w:t>
      </w:r>
      <w:r>
        <w:t xml:space="preserve">Companies like Bharat Electronics Ltd. (BEL), Tata Advanced Systems, and startups in Delhi NCR requiring physics expertise for product development.</w:t>
      </w:r>
    </w:p>
    <w:p>
      <w:pPr>
        <w:numPr>
          <w:ilvl w:val="0"/>
          <w:numId w:val="1001"/>
        </w:numPr>
        <w:pStyle w:val="Compact"/>
      </w:pPr>
      <w:r>
        <w:rPr>
          <w:bCs/>
          <w:b/>
        </w:rPr>
        <w:t xml:space="preserve">Government Entities (10% focus):</w:t>
      </w:r>
      <w:r>
        <w:t xml:space="preserve"> </w:t>
      </w:r>
      <w:r>
        <w:t xml:space="preserve">Ministry of Science &amp; Technology projects needing validation of physics models under India's National Quantum Mission.</w:t>
      </w:r>
    </w:p>
    <w:bookmarkEnd w:id="22"/>
    <w:bookmarkStart w:id="23" w:name="X3bda807c465b1b88f329807eb2bc4dcaa41fa14"/>
    <w:p>
      <w:pPr>
        <w:pStyle w:val="Heading2"/>
      </w:pPr>
      <w:r>
        <w:t xml:space="preserve">4. Marketing Objectives (India New Delhi Specific)</w:t>
      </w:r>
    </w:p>
    <w:p>
      <w:pPr>
        <w:numPr>
          <w:ilvl w:val="0"/>
          <w:numId w:val="1002"/>
        </w:numPr>
        <w:pStyle w:val="Compact"/>
      </w:pPr>
      <w:r>
        <w:rPr>
          <w:iCs/>
          <w:i/>
        </w:rPr>
        <w:t xml:space="preserve">Short-term (0-12 months):</w:t>
      </w:r>
      <w:r>
        <w:t xml:space="preserve"> </w:t>
      </w:r>
      <w:r>
        <w:t xml:space="preserve">Secure 8 institutional partnerships with top Delhi universities and establish Physicist Solutions as the preferred physics consultancy for 3+ Central Government projects in New Delhi.</w:t>
      </w:r>
    </w:p>
    <w:p>
      <w:pPr>
        <w:numPr>
          <w:ilvl w:val="0"/>
          <w:numId w:val="1002"/>
        </w:numPr>
        <w:pStyle w:val="Compact"/>
      </w:pPr>
      <w:r>
        <w:rPr>
          <w:iCs/>
          <w:i/>
        </w:rPr>
        <w:t xml:space="preserve">Mid-term (12-24 months):</w:t>
      </w:r>
      <w:r>
        <w:t xml:space="preserve"> </w:t>
      </w:r>
      <w:r>
        <w:t xml:space="preserve">Achieve 35% brand recall among Delhi-based R&amp;D managers through targeted industry events and government engagement.</w:t>
      </w:r>
    </w:p>
    <w:p>
      <w:pPr>
        <w:numPr>
          <w:ilvl w:val="0"/>
          <w:numId w:val="1002"/>
        </w:numPr>
        <w:pStyle w:val="Compact"/>
      </w:pPr>
      <w:r>
        <w:rPr>
          <w:iCs/>
          <w:i/>
        </w:rPr>
        <w:t xml:space="preserve">Long-term (24-36 months):</w:t>
      </w:r>
      <w:r>
        <w:t xml:space="preserve"> </w:t>
      </w:r>
      <w:r>
        <w:t xml:space="preserve">Capture 15% market share in applied physics services within New Delhi's corporate sector, generating ₹8.2 crores in annual recurring revenue.</w:t>
      </w:r>
    </w:p>
    <w:bookmarkEnd w:id="23"/>
    <w:bookmarkStart w:id="28" w:name="X570dfce966da084a2861f1d986cfce6b1f87f5d"/>
    <w:p>
      <w:pPr>
        <w:pStyle w:val="Heading2"/>
      </w:pPr>
      <w:r>
        <w:t xml:space="preserve">5. Marketing Strategies: Hyper-Localized for India New Delhi</w:t>
      </w:r>
    </w:p>
    <w:bookmarkStart w:id="24" w:name="product-strategy"/>
    <w:p>
      <w:pPr>
        <w:pStyle w:val="Heading3"/>
      </w:pPr>
      <w:r>
        <w:t xml:space="preserve">Product Strategy</w:t>
      </w:r>
    </w:p>
    <w:p>
      <w:pPr>
        <w:pStyle w:val="FirstParagraph"/>
      </w:pPr>
      <w:r>
        <w:t xml:space="preserve">We tailor services to address New Delhi's specific challenges:</w:t>
      </w:r>
      <w:r>
        <w:t xml:space="preserve"> </w:t>
      </w:r>
      <w:r>
        <w:t xml:space="preserve">•</w:t>
      </w:r>
      <w:r>
        <w:t xml:space="preserve"> </w:t>
      </w:r>
      <w:r>
        <w:rPr>
          <w:iCs/>
          <w:i/>
        </w:rPr>
        <w:t xml:space="preserve">DuSolve™ (Delhi University Solution):</w:t>
      </w:r>
      <w:r>
        <w:t xml:space="preserve"> </w:t>
      </w:r>
      <w:r>
        <w:t xml:space="preserve">Custom physics modules for DU curriculum reform, co-developed with academic leads at Delhi University.</w:t>
      </w:r>
      <w:r>
        <w:t xml:space="preserve"> </w:t>
      </w:r>
      <w:r>
        <w:t xml:space="preserve">•</w:t>
      </w:r>
      <w:r>
        <w:t xml:space="preserve"> </w:t>
      </w:r>
      <w:r>
        <w:rPr>
          <w:iCs/>
          <w:i/>
        </w:rPr>
        <w:t xml:space="preserve">NCR Quantum Lab:</w:t>
      </w:r>
      <w:r>
        <w:t xml:space="preserve"> </w:t>
      </w:r>
      <w:r>
        <w:t xml:space="preserve">On-site quantum computing simulation services for BEL and ISRO centers in New Delhi.</w:t>
      </w:r>
      <w:r>
        <w:t xml:space="preserve"> </w:t>
      </w:r>
      <w:r>
        <w:t xml:space="preserve">•</w:t>
      </w:r>
      <w:r>
        <w:t xml:space="preserve"> </w:t>
      </w:r>
      <w:r>
        <w:rPr>
          <w:iCs/>
          <w:i/>
        </w:rPr>
        <w:t xml:space="preserve">Solar Physics Bootcamps:</w:t>
      </w:r>
      <w:r>
        <w:t xml:space="preserve"> </w:t>
      </w:r>
      <w:r>
        <w:t xml:space="preserve">2-day intensive workshops for NTPC engineers in Gurgaon (Delhi NCR), addressing India's renewable energy targets.</w:t>
      </w:r>
    </w:p>
    <w:bookmarkEnd w:id="24"/>
    <w:bookmarkStart w:id="25" w:name="pricing-strategy"/>
    <w:p>
      <w:pPr>
        <w:pStyle w:val="Heading3"/>
      </w:pPr>
      <w:r>
        <w:t xml:space="preserve">Pricing Strategy</w:t>
      </w:r>
    </w:p>
    <w:p>
      <w:pPr>
        <w:pStyle w:val="FirstParagraph"/>
      </w:pPr>
      <w:r>
        <w:t xml:space="preserve">Value-based pricing aligned with Delhi's corporate budget cycles:</w:t>
      </w:r>
      <w:r>
        <w:t xml:space="preserve"> </w:t>
      </w:r>
      <w:r>
        <w:t xml:space="preserve">• Institutional: Tiered annual contracts (₹15-25 lakhs) including faculty training.</w:t>
      </w:r>
      <w:r>
        <w:t xml:space="preserve"> </w:t>
      </w:r>
      <w:r>
        <w:t xml:space="preserve">• Corporate: Project-based fees (₹5-10 lakhs) with flexible payment terms during New Delhi's fiscal year-end (March).</w:t>
      </w:r>
      <w:r>
        <w:t xml:space="preserve"> </w:t>
      </w:r>
      <w:r>
        <w:t xml:space="preserve">• Government: Cost-plus pricing for Ministry of Science projects, emphasizing compliance with India's "Make in India" framework.</w:t>
      </w:r>
    </w:p>
    <w:bookmarkEnd w:id="25"/>
    <w:bookmarkStart w:id="26" w:name="place-distribution"/>
    <w:p>
      <w:pPr>
        <w:pStyle w:val="Heading3"/>
      </w:pPr>
      <w:r>
        <w:t xml:space="preserve">Place &amp; Distribution</w:t>
      </w:r>
    </w:p>
    <w:p>
      <w:pPr>
        <w:pStyle w:val="FirstParagraph"/>
      </w:pPr>
      <w:r>
        <w:t xml:space="preserve">Physical and digital presence optimized for New Delhi:</w:t>
      </w:r>
      <w:r>
        <w:t xml:space="preserve"> </w:t>
      </w:r>
      <w:r>
        <w:t xml:space="preserve">•</w:t>
      </w:r>
      <w:r>
        <w:t xml:space="preserve"> </w:t>
      </w:r>
      <w:r>
        <w:rPr>
          <w:iCs/>
          <w:i/>
        </w:rPr>
        <w:t xml:space="preserve">Flagship Hub:</w:t>
      </w:r>
      <w:r>
        <w:t xml:space="preserve"> </w:t>
      </w:r>
      <w:r>
        <w:t xml:space="preserve">Co-working space at IIT-Delhi Innovation Park (accessible via Delhi Metro Line 10).</w:t>
      </w:r>
      <w:r>
        <w:t xml:space="preserve"> </w:t>
      </w:r>
      <w:r>
        <w:t xml:space="preserve">•</w:t>
      </w:r>
      <w:r>
        <w:t xml:space="preserve"> </w:t>
      </w:r>
      <w:r>
        <w:rPr>
          <w:iCs/>
          <w:i/>
        </w:rPr>
        <w:t xml:space="preserve">Digital Platform:</w:t>
      </w:r>
      <w:r>
        <w:t xml:space="preserve"> </w:t>
      </w:r>
      <w:r>
        <w:t xml:space="preserve">"Physicist Connect" mobile app with location-based service booking for all New Delhi zones (e.g., "Physics Lab Near Hauz Khas").</w:t>
      </w:r>
      <w:r>
        <w:t xml:space="preserve"> </w:t>
      </w:r>
      <w:r>
        <w:t xml:space="preserve">•</w:t>
      </w:r>
      <w:r>
        <w:t xml:space="preserve"> </w:t>
      </w:r>
      <w:r>
        <w:rPr>
          <w:iCs/>
          <w:i/>
        </w:rPr>
        <w:t xml:space="preserve">On-Site Delivery:</w:t>
      </w:r>
      <w:r>
        <w:t xml:space="preserve"> </w:t>
      </w:r>
      <w:r>
        <w:t xml:space="preserve">Dedicated New Delhi delivery teams covering 25 km radius from Connaught Place, ensuring 48-hour response times.</w:t>
      </w:r>
    </w:p>
    <w:bookmarkEnd w:id="26"/>
    <w:bookmarkStart w:id="27" w:name="X50633dfd7e6df135530e8fe3ca0081a91d44ac1"/>
    <w:p>
      <w:pPr>
        <w:pStyle w:val="Heading3"/>
      </w:pPr>
      <w:r>
        <w:t xml:space="preserve">Promotion Strategy: India New Delhi-Centric</w:t>
      </w:r>
    </w:p>
    <w:p>
      <w:pPr>
        <w:numPr>
          <w:ilvl w:val="0"/>
          <w:numId w:val="1003"/>
        </w:numPr>
        <w:pStyle w:val="Compact"/>
      </w:pPr>
      <w:r>
        <w:rPr>
          <w:bCs/>
          <w:b/>
        </w:rPr>
        <w:t xml:space="preserve">Government Partnerships:</w:t>
      </w:r>
      <w:r>
        <w:t xml:space="preserve"> </w:t>
      </w:r>
      <w:r>
        <w:t xml:space="preserve">Collaborate with Delhi's Department of Science &amp; Technology for "Physics in Urban Solutions" seminars at Vigyan Bhawan, New Delhi.</w:t>
      </w:r>
    </w:p>
    <w:p>
      <w:pPr>
        <w:numPr>
          <w:ilvl w:val="0"/>
          <w:numId w:val="1003"/>
        </w:numPr>
        <w:pStyle w:val="Compact"/>
      </w:pPr>
      <w:r>
        <w:rPr>
          <w:iCs/>
          <w:i/>
        </w:rPr>
        <w:t xml:space="preserve">Academic Ecosystem:</w:t>
      </w:r>
      <w:r>
        <w:t xml:space="preserve"> </w:t>
      </w:r>
      <w:r>
        <w:t xml:space="preserve">Sponsor "Delhi Physics Symposium" at IIT-Delhi (annual event with 500+ attendees) featuring faculty from Jawaharlal Nehru University.</w:t>
      </w:r>
    </w:p>
    <w:p>
      <w:pPr>
        <w:numPr>
          <w:ilvl w:val="0"/>
          <w:numId w:val="1003"/>
        </w:numPr>
        <w:pStyle w:val="Compact"/>
      </w:pPr>
      <w:r>
        <w:rPr>
          <w:bCs/>
          <w:b/>
        </w:rPr>
        <w:t xml:space="preserve">Digital Campaigns:</w:t>
      </w:r>
      <w:r>
        <w:t xml:space="preserve"> </w:t>
      </w:r>
      <w:r>
        <w:t xml:space="preserve">LinkedIn ads targeting professionals in "New Delhi" and "Gurgaon" with content like "Physics Solutions for Delhi Metro's Energy Efficiency".</w:t>
      </w:r>
    </w:p>
    <w:p>
      <w:pPr>
        <w:numPr>
          <w:ilvl w:val="0"/>
          <w:numId w:val="1003"/>
        </w:numPr>
        <w:pStyle w:val="Compact"/>
      </w:pPr>
      <w:r>
        <w:rPr>
          <w:iCs/>
          <w:i/>
        </w:rPr>
        <w:t xml:space="preserve">Community Building:</w:t>
      </w:r>
      <w:r>
        <w:t xml:space="preserve"> </w:t>
      </w:r>
      <w:r>
        <w:t xml:space="preserve">Launch #PhysicistDelhi campaign on Instagram featuring real New Delhi physics success stories (e.g., satellite calibration for ISRO from Gurgaon).</w:t>
      </w:r>
    </w:p>
    <w:bookmarkEnd w:id="27"/>
    <w:bookmarkEnd w:id="28"/>
    <w:bookmarkStart w:id="29" w:name="Xf69f052ba3b98187665e7fa1a748daebd43b1e4"/>
    <w:p>
      <w:pPr>
        <w:pStyle w:val="Heading2"/>
      </w:pPr>
      <w:r>
        <w:t xml:space="preserve">6. Implementation Timeline: India New Delhi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New Delhi Key Actions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Landing 2 university MOUs with JNU/IIIT-Delhi; Register as MSME in New Delhi.</w:t>
            </w:r>
          </w:p>
        </w:tc>
      </w:tr>
      <w:tr>
        <w:tc>
          <w:tcPr/>
          <w:p>
            <w:pPr>
              <w:pStyle w:val="Compact"/>
              <w:jc w:val="left"/>
            </w:pPr>
            <w:r>
              <w:t xml:space="preserve">Market Entry</w:t>
            </w:r>
          </w:p>
        </w:tc>
        <w:tc>
          <w:tcPr/>
          <w:p>
            <w:pPr>
              <w:pStyle w:val="Compact"/>
              <w:jc w:val="left"/>
            </w:pPr>
            <w:r>
              <w:t xml:space="preserve">Month 4-9</w:t>
            </w:r>
          </w:p>
        </w:tc>
        <w:tc>
          <w:tcPr/>
          <w:p>
            <w:pPr>
              <w:pStyle w:val="Compact"/>
              <w:jc w:val="left"/>
            </w:pPr>
            <w:r>
              <w:t xml:space="preserve">Host first "Physics for Delhi Industry" summit at India Habitat Centre; Launch app with metro connectivity features.</w:t>
            </w:r>
          </w:p>
        </w:tc>
      </w:tr>
      <w:tr>
        <w:tc>
          <w:tcPr/>
          <w:p>
            <w:pPr>
              <w:pStyle w:val="Compact"/>
              <w:jc w:val="left"/>
            </w:pPr>
            <w:r>
              <w:t xml:space="preserve">Growth Acceleration</w:t>
            </w:r>
          </w:p>
        </w:tc>
        <w:tc>
          <w:tcPr/>
          <w:p>
            <w:pPr>
              <w:pStyle w:val="Compact"/>
              <w:jc w:val="left"/>
            </w:pPr>
            <w:r>
              <w:t xml:space="preserve">Month 10-18</w:t>
            </w:r>
          </w:p>
        </w:tc>
        <w:tc>
          <w:tcPr/>
          <w:p>
            <w:pPr>
              <w:pStyle w:val="Compact"/>
              <w:jc w:val="left"/>
            </w:pPr>
            <w:r>
              <w:t xml:space="preserve">Secure 3 government tenders; Expand to NCR locations (Gurgaon, Noida) with Delhi-based support teams.</w:t>
            </w:r>
          </w:p>
        </w:tc>
      </w:tr>
    </w:tbl>
    <w:bookmarkEnd w:id="29"/>
    <w:bookmarkStart w:id="30" w:name="X2c76782a27bd6868edc7ca14fbd8b96d662d76e"/>
    <w:p>
      <w:pPr>
        <w:pStyle w:val="Heading2"/>
      </w:pPr>
      <w:r>
        <w:t xml:space="preserve">7. Budget Allocation: India New Delhi Priorities</w:t>
      </w:r>
    </w:p>
    <w:p>
      <w:pPr>
        <w:pStyle w:val="FirstParagraph"/>
      </w:pPr>
      <w:r>
        <w:t xml:space="preserve">Total Initial Investment: ₹4.8 Crores</w:t>
      </w:r>
    </w:p>
    <w:p>
      <w:pPr>
        <w:numPr>
          <w:ilvl w:val="0"/>
          <w:numId w:val="1004"/>
        </w:numPr>
        <w:pStyle w:val="Compact"/>
      </w:pPr>
      <w:r>
        <w:rPr>
          <w:bCs/>
          <w:b/>
        </w:rPr>
        <w:t xml:space="preserve">60% (₹2.88 Crores):</w:t>
      </w:r>
      <w:r>
        <w:t xml:space="preserve"> </w:t>
      </w:r>
      <w:r>
        <w:t xml:space="preserve">On-ground operations in New Delhi (office space, local team, event hosting).</w:t>
      </w:r>
    </w:p>
    <w:p>
      <w:pPr>
        <w:numPr>
          <w:ilvl w:val="0"/>
          <w:numId w:val="1004"/>
        </w:numPr>
        <w:pStyle w:val="Compact"/>
      </w:pPr>
      <w:r>
        <w:rPr>
          <w:bCs/>
          <w:b/>
        </w:rPr>
        <w:t xml:space="preserve">25% (₹1.2 Crores):</w:t>
      </w:r>
      <w:r>
        <w:t xml:space="preserve"> </w:t>
      </w:r>
      <w:r>
        <w:t xml:space="preserve">Digital marketing targeting "New Delhi" and "Delhi NCR" professionals.</w:t>
      </w:r>
    </w:p>
    <w:p>
      <w:pPr>
        <w:numPr>
          <w:ilvl w:val="0"/>
          <w:numId w:val="1004"/>
        </w:numPr>
        <w:pStyle w:val="Compact"/>
      </w:pPr>
      <w:r>
        <w:rPr>
          <w:bCs/>
          <w:b/>
        </w:rPr>
        <w:t xml:space="preserve">15% (₹0.72 Crores):</w:t>
      </w:r>
      <w:r>
        <w:t xml:space="preserve"> </w:t>
      </w:r>
      <w:r>
        <w:t xml:space="preserve">Government engagement and academic partnership development.</w:t>
      </w:r>
    </w:p>
    <w:bookmarkEnd w:id="30"/>
    <w:bookmarkStart w:id="31" w:name="X460cc28d6e2d66511c94846404263144bf8eba8"/>
    <w:p>
      <w:pPr>
        <w:pStyle w:val="Heading2"/>
      </w:pPr>
      <w:r>
        <w:t xml:space="preserve">8. Measurement Framework: Tracking Success in India New Delhi</w:t>
      </w:r>
    </w:p>
    <w:p>
      <w:pPr>
        <w:pStyle w:val="FirstParagraph"/>
      </w:pPr>
      <w:r>
        <w:t xml:space="preserve">We track success through Delhi-specific KPIs:</w:t>
      </w:r>
      <w:r>
        <w:t xml:space="preserve"> </w:t>
      </w:r>
      <w:r>
        <w:t xml:space="preserve">•</w:t>
      </w:r>
      <w:r>
        <w:t xml:space="preserve"> </w:t>
      </w:r>
      <w:r>
        <w:rPr>
          <w:iCs/>
          <w:i/>
        </w:rPr>
        <w:t xml:space="preserve">Academic Penetration:</w:t>
      </w:r>
      <w:r>
        <w:t xml:space="preserve"> </w:t>
      </w:r>
      <w:r>
        <w:t xml:space="preserve">% of top 10 New Delhi universities using Physicist Solutions' curriculum tools.</w:t>
      </w:r>
      <w:r>
        <w:t xml:space="preserve"> </w:t>
      </w:r>
      <w:r>
        <w:t xml:space="preserve">•</w:t>
      </w:r>
      <w:r>
        <w:t xml:space="preserve"> </w:t>
      </w:r>
      <w:r>
        <w:rPr>
          <w:iCs/>
          <w:i/>
        </w:rPr>
        <w:t xml:space="preserve">CORPORATE ENGAGEMENT:</w:t>
      </w:r>
      <w:r>
        <w:t xml:space="preserve"> </w:t>
      </w:r>
      <w:r>
        <w:t xml:space="preserve">Number of industry projects from companies headquartered in New Delhi/NCR.</w:t>
      </w:r>
      <w:r>
        <w:t xml:space="preserve"> </w:t>
      </w:r>
      <w:r>
        <w:t xml:space="preserve">•</w:t>
      </w:r>
      <w:r>
        <w:t xml:space="preserve"> </w:t>
      </w:r>
      <w:r>
        <w:rPr>
          <w:iCs/>
          <w:i/>
        </w:rPr>
        <w:t xml:space="preserve">GOVERNMENT IMPACT:</w:t>
      </w:r>
      <w:r>
        <w:t xml:space="preserve"> </w:t>
      </w:r>
      <w:r>
        <w:t xml:space="preserve">Value of Ministry-of-Science projects secured for Physicist Solutions in Delhi.</w:t>
      </w:r>
      <w:r>
        <w:t xml:space="preserve"> </w:t>
      </w:r>
      <w:r>
        <w:t xml:space="preserve">•</w:t>
      </w:r>
      <w:r>
        <w:t xml:space="preserve"> </w:t>
      </w:r>
      <w:r>
        <w:rPr>
          <w:iCs/>
          <w:i/>
        </w:rPr>
        <w:t xml:space="preserve">SOCIAL AWARENESS:</w:t>
      </w:r>
      <w:r>
        <w:t xml:space="preserve"> </w:t>
      </w:r>
      <w:r>
        <w:t xml:space="preserve">#PhysicistDelhi social media reach within Delhi metro region (target: 50K monthly impressions).</w:t>
      </w:r>
    </w:p>
    <w:bookmarkEnd w:id="31"/>
    <w:bookmarkStart w:id="32" w:name="conclusion"/>
    <w:p>
      <w:pPr>
        <w:pStyle w:val="Heading2"/>
      </w:pPr>
      <w:r>
        <w:t xml:space="preserve">Conclusion</w:t>
      </w:r>
    </w:p>
    <w:p>
      <w:pPr>
        <w:pStyle w:val="FirstParagraph"/>
      </w:pPr>
      <w:r>
        <w:t xml:space="preserve">This Marketing Plan positions Physicist Solutions not merely as a service provider, but as an indispensable partner in New Delhi's physics-driven innovation ecosystem. By embedding our operations within the cultural and logistical fabric of India New Delhi – from leveraging local university partnerships to optimizing digital engagement for metro commuters – we transform "Physics" from abstract theory into tangible solutions for India's capital. As New Delhi accelerates its vision for scientific leadership, Physicist Solutions will be the catalyst enabling businesses, educators, and government entities to harness physics as their competitive advantage. This is not just a Marketing Plan; it is the strategic foundation for becoming synonymous with physics excellence in India's most dynamic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India New Delhi</dc:title>
  <dc:creator/>
  <dc:language>en</dc:language>
  <cp:keywords/>
  <dcterms:created xsi:type="dcterms:W3CDTF">2025-12-12T11:50:55Z</dcterms:created>
  <dcterms:modified xsi:type="dcterms:W3CDTF">2025-12-12T11:50:55Z</dcterms:modified>
</cp:coreProperties>
</file>

<file path=docProps/custom.xml><?xml version="1.0" encoding="utf-8"?>
<Properties xmlns="http://schemas.openxmlformats.org/officeDocument/2006/custom-properties" xmlns:vt="http://schemas.openxmlformats.org/officeDocument/2006/docPropsVTypes"/>
</file>