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in</w:t>
      </w:r>
      <w:r>
        <w:t xml:space="preserve"> </w:t>
      </w:r>
      <w:r>
        <w:t xml:space="preserve">Kazakhstan</w:t>
      </w:r>
      <w:r>
        <w:t xml:space="preserve"> </w:t>
      </w:r>
      <w:r>
        <w:t xml:space="preserve">Almaty</w:t>
      </w:r>
    </w:p>
    <w:bookmarkStart w:id="31" w:name="Xa9ade27513f94204929ccc18a8b5023b9e9a5b9"/>
    <w:p>
      <w:pPr>
        <w:pStyle w:val="Heading1"/>
      </w:pPr>
      <w:r>
        <w:t xml:space="preserve">Comprehensive Marketing Plan: Physicist's Strategic Entry into Kazakhstan Almaty</w:t>
      </w:r>
    </w:p>
    <w:bookmarkStart w:id="20" w:name="executive-summary"/>
    <w:p>
      <w:pPr>
        <w:pStyle w:val="Heading2"/>
      </w:pPr>
      <w:r>
        <w:t xml:space="preserve">Executive Summary</w:t>
      </w:r>
    </w:p>
    <w:p>
      <w:pPr>
        <w:pStyle w:val="FirstParagraph"/>
      </w:pPr>
      <w:r>
        <w:t xml:space="preserve">This Marketing Plan outlines the strategic entry and growth roadmap for the innovative technology consultancy firm "</w:t>
      </w:r>
      <w:r>
        <w:rPr>
          <w:bCs/>
          <w:b/>
        </w:rPr>
        <w:t xml:space="preserve">Physicist</w:t>
      </w:r>
      <w:r>
        <w:t xml:space="preserve">" within the dynamic business ecosystem of</w:t>
      </w:r>
      <w:r>
        <w:t xml:space="preserve"> </w:t>
      </w:r>
      <w:r>
        <w:rPr>
          <w:bCs/>
          <w:b/>
        </w:rPr>
        <w:t xml:space="preserve">Kazakhstan Almaty</w:t>
      </w:r>
      <w:r>
        <w:t xml:space="preserve">. As Kazakhstan's economic capital, Almaty presents a high-potential market for physics-driven technological solutions. This plan leverages Almaty's rapid digital transformation under the "Digital Kazakhstan" initiative and targets key industries including energy, manufacturing, and infrastructure development. The core objective is to establish</w:t>
      </w:r>
      <w:r>
        <w:t xml:space="preserve"> </w:t>
      </w:r>
      <w:r>
        <w:rPr>
          <w:bCs/>
          <w:b/>
        </w:rPr>
        <w:t xml:space="preserve">Physicist</w:t>
      </w:r>
      <w:r>
        <w:t xml:space="preserve"> </w:t>
      </w:r>
      <w:r>
        <w:t xml:space="preserve">as the premier physics-based technology partner in</w:t>
      </w:r>
      <w:r>
        <w:t xml:space="preserve"> </w:t>
      </w:r>
      <w:r>
        <w:rPr>
          <w:bCs/>
          <w:b/>
        </w:rPr>
        <w:t xml:space="preserve">Kazakhstan Almaty</w:t>
      </w:r>
      <w:r>
        <w:t xml:space="preserve"> </w:t>
      </w:r>
      <w:r>
        <w:t xml:space="preserve">within 24 months, capturing 15% market share in targeted sectors through culturally attuned marketing and solution delivery.</w:t>
      </w:r>
    </w:p>
    <w:bookmarkEnd w:id="20"/>
    <w:bookmarkStart w:id="21" w:name="X18b51d604fea365f44b03c8003836cd0a04c054"/>
    <w:p>
      <w:pPr>
        <w:pStyle w:val="Heading2"/>
      </w:pPr>
      <w:r>
        <w:t xml:space="preserve">Market Analysis: Kazakhstan Almaty Context</w:t>
      </w:r>
    </w:p>
    <w:p>
      <w:pPr>
        <w:pStyle w:val="FirstParagraph"/>
      </w:pPr>
      <w:r>
        <w:rPr>
          <w:bCs/>
          <w:b/>
        </w:rPr>
        <w:t xml:space="preserve">Kazakhstan Almaty</w:t>
      </w:r>
      <w:r>
        <w:t xml:space="preserve"> </w:t>
      </w:r>
      <w:r>
        <w:t xml:space="preserve">is the nation's financial and industrial hub, hosting over 30% of Kazakhstan's GDP. The city features a rapidly growing tech sector (18% annual growth), with strong government focus on AI, renewable energy integration, and smart infrastructure – all fields where physics-based innovation is critical. Key insights include:</w:t>
      </w:r>
    </w:p>
    <w:p>
      <w:pPr>
        <w:numPr>
          <w:ilvl w:val="0"/>
          <w:numId w:val="1001"/>
        </w:numPr>
        <w:pStyle w:val="Compact"/>
      </w:pPr>
      <w:r>
        <w:rPr>
          <w:bCs/>
          <w:b/>
        </w:rPr>
        <w:t xml:space="preserve">Industry Pain Points</w:t>
      </w:r>
      <w:r>
        <w:t xml:space="preserve">: Energy giants like KazMunayGas face grid inefficiencies; manufacturers seek predictive maintenance solutions; construction firms require advanced materials analysis.</w:t>
      </w:r>
    </w:p>
    <w:p>
      <w:pPr>
        <w:numPr>
          <w:ilvl w:val="0"/>
          <w:numId w:val="1001"/>
        </w:numPr>
        <w:pStyle w:val="Compact"/>
      </w:pPr>
      <w:r>
        <w:rPr>
          <w:bCs/>
          <w:b/>
        </w:rPr>
        <w:t xml:space="preserve">Regulatory Environment</w:t>
      </w:r>
      <w:r>
        <w:t xml:space="preserve">: "Digital Kazakhstan 2025" prioritizes tech adoption, offering tax incentives for foreign tech partnerships.</w:t>
      </w:r>
    </w:p>
    <w:p>
      <w:pPr>
        <w:numPr>
          <w:ilvl w:val="0"/>
          <w:numId w:val="1001"/>
        </w:numPr>
        <w:pStyle w:val="Compact"/>
      </w:pPr>
      <w:r>
        <w:rPr>
          <w:bCs/>
          <w:b/>
        </w:rPr>
        <w:t xml:space="preserve">Cultural Nuances</w:t>
      </w:r>
      <w:r>
        <w:t xml:space="preserve">: Decision-making is relationship-driven. Kazakh and Russian are dominant business languages; local partnerships significantly boost credibility.</w:t>
      </w:r>
    </w:p>
    <w:p>
      <w:pPr>
        <w:numPr>
          <w:ilvl w:val="0"/>
          <w:numId w:val="1001"/>
        </w:numPr>
        <w:pStyle w:val="Compact"/>
      </w:pPr>
      <w:r>
        <w:rPr>
          <w:bCs/>
          <w:b/>
        </w:rPr>
        <w:t xml:space="preserve">Competitor Landscape</w:t>
      </w:r>
      <w:r>
        <w:t xml:space="preserve">: Limited local firms offer physics-level expertise; Western firms lack cultural adaptation. No direct competitor combines deep physics knowledge with Almaty market fluency.</w:t>
      </w:r>
    </w:p>
    <w:bookmarkEnd w:id="21"/>
    <w:bookmarkStart w:id="22" w:name="target-audience-in-kazakhstan-almaty"/>
    <w:p>
      <w:pPr>
        <w:pStyle w:val="Heading2"/>
      </w:pPr>
      <w:r>
        <w:t xml:space="preserve">Target Audience in Kazakhstan Almaty</w:t>
      </w:r>
    </w:p>
    <w:p>
      <w:pPr>
        <w:pStyle w:val="FirstParagraph"/>
      </w:pPr>
      <w:r>
        <w:rPr>
          <w:bCs/>
          <w:b/>
        </w:rPr>
        <w:t xml:space="preserve">Physicist</w:t>
      </w:r>
      <w:r>
        <w:t xml:space="preserve">'s core audience comprises:</w:t>
      </w:r>
    </w:p>
    <w:p>
      <w:pPr>
        <w:numPr>
          <w:ilvl w:val="0"/>
          <w:numId w:val="1002"/>
        </w:numPr>
        <w:pStyle w:val="Compact"/>
      </w:pPr>
      <w:r>
        <w:rPr>
          <w:bCs/>
          <w:b/>
        </w:rPr>
        <w:t xml:space="preserve">Critical Industry Leaders</w:t>
      </w:r>
      <w:r>
        <w:t xml:space="preserve">: CEOs and CTOs of energy (KazMunayGas, KazTransOil), heavy manufacturing (ArcelorMittal Temirtau Almaty branch), and infrastructure firms (Almaty Metro, Smart City projects).</w:t>
      </w:r>
    </w:p>
    <w:p>
      <w:pPr>
        <w:numPr>
          <w:ilvl w:val="0"/>
          <w:numId w:val="1002"/>
        </w:numPr>
        <w:pStyle w:val="Compact"/>
      </w:pPr>
      <w:r>
        <w:rPr>
          <w:bCs/>
          <w:b/>
        </w:rPr>
        <w:t xml:space="preserve">Government Entities</w:t>
      </w:r>
      <w:r>
        <w:t xml:space="preserve">: Ministry of Digital Development, national research institutes like the National Laboratory "Nazarbayev University Physics Research Center."</w:t>
      </w:r>
    </w:p>
    <w:p>
      <w:pPr>
        <w:numPr>
          <w:ilvl w:val="0"/>
          <w:numId w:val="1002"/>
        </w:numPr>
        <w:pStyle w:val="Compact"/>
      </w:pPr>
      <w:r>
        <w:rPr>
          <w:bCs/>
          <w:b/>
        </w:rPr>
        <w:t xml:space="preserve">Emerging Tech Startups</w:t>
      </w:r>
      <w:r>
        <w:t xml:space="preserve">: Almaty's growing startup scene (e.g., in clean tech) needing physics-backed R&amp;D support.</w:t>
      </w:r>
    </w:p>
    <w:bookmarkEnd w:id="22"/>
    <w:bookmarkStart w:id="26" w:name="X5a2f92eb77360da1c41ff3505b03e22d67213b7"/>
    <w:p>
      <w:pPr>
        <w:pStyle w:val="Heading2"/>
      </w:pPr>
      <w:r>
        <w:t xml:space="preserve">Marketing Strategy &amp; Tactics: Physicist in Kazakhstan Almaty</w:t>
      </w:r>
    </w:p>
    <w:p>
      <w:pPr>
        <w:pStyle w:val="FirstParagraph"/>
      </w:pPr>
      <w:r>
        <w:t xml:space="preserve">This strategy integrates global best practices with hyper-localization for</w:t>
      </w:r>
      <w:r>
        <w:t xml:space="preserve"> </w:t>
      </w:r>
      <w:r>
        <w:rPr>
          <w:bCs/>
          <w:b/>
        </w:rPr>
        <w:t xml:space="preserve">Kazakhstan Almaty</w:t>
      </w:r>
      <w:r>
        <w:t xml:space="preserve">:</w:t>
      </w:r>
    </w:p>
    <w:bookmarkStart w:id="23" w:name="value-proposition-localization"/>
    <w:p>
      <w:pPr>
        <w:pStyle w:val="Heading3"/>
      </w:pPr>
      <w:r>
        <w:t xml:space="preserve">1. Value Proposition Localization</w:t>
      </w:r>
    </w:p>
    <w:p>
      <w:pPr>
        <w:pStyle w:val="FirstParagraph"/>
      </w:pPr>
      <w:r>
        <w:rPr>
          <w:bCs/>
          <w:b/>
        </w:rPr>
        <w:t xml:space="preserve">Physicist</w:t>
      </w:r>
      <w:r>
        <w:t xml:space="preserve"> </w:t>
      </w:r>
      <w:r>
        <w:t xml:space="preserve">repositions its physics-driven solutions to solve Almaty-specific challenges:</w:t>
      </w:r>
    </w:p>
    <w:p>
      <w:pPr>
        <w:numPr>
          <w:ilvl w:val="0"/>
          <w:numId w:val="1003"/>
        </w:numPr>
        <w:pStyle w:val="Compact"/>
      </w:pPr>
      <w:r>
        <w:t xml:space="preserve">"</w:t>
      </w:r>
      <w:r>
        <w:rPr>
          <w:iCs/>
          <w:i/>
        </w:rPr>
        <w:t xml:space="preserve">Grid Optimization for Central Asian Climate Conditions</w:t>
      </w:r>
      <w:r>
        <w:t xml:space="preserve">" (Energy): Using physics modeling to reduce power loss in Almaty's extreme weather.</w:t>
      </w:r>
    </w:p>
    <w:p>
      <w:pPr>
        <w:numPr>
          <w:ilvl w:val="0"/>
          <w:numId w:val="1003"/>
        </w:numPr>
        <w:pStyle w:val="Compact"/>
      </w:pPr>
      <w:r>
        <w:t xml:space="preserve">"</w:t>
      </w:r>
      <w:r>
        <w:rPr>
          <w:iCs/>
          <w:i/>
        </w:rPr>
        <w:t xml:space="preserve">Predictive Maintenance for Heavy Machinery</w:t>
      </w:r>
      <w:r>
        <w:t xml:space="preserve">" (Manufacturing): Leveraging sensor data + physics algorithms to cut downtime in Almaty factories.</w:t>
      </w:r>
    </w:p>
    <w:p>
      <w:pPr>
        <w:numPr>
          <w:ilvl w:val="0"/>
          <w:numId w:val="1003"/>
        </w:numPr>
        <w:pStyle w:val="Compact"/>
      </w:pPr>
      <w:r>
        <w:t xml:space="preserve">"</w:t>
      </w:r>
      <w:r>
        <w:rPr>
          <w:iCs/>
          <w:i/>
        </w:rPr>
        <w:t xml:space="preserve">Materials Science for Sustainable Construction</w:t>
      </w:r>
      <w:r>
        <w:t xml:space="preserve">" (Infrastructure): Physics-based analysis of local materials for Almaty's new metro system.</w:t>
      </w:r>
    </w:p>
    <w:bookmarkEnd w:id="23"/>
    <w:bookmarkStart w:id="24" w:name="culturally-embedded-outreach"/>
    <w:p>
      <w:pPr>
        <w:pStyle w:val="Heading3"/>
      </w:pPr>
      <w:r>
        <w:t xml:space="preserve">2. Culturally Embedded Outreach</w:t>
      </w:r>
    </w:p>
    <w:p>
      <w:pPr>
        <w:pStyle w:val="FirstParagraph"/>
      </w:pPr>
      <w:r>
        <w:rPr>
          <w:bCs/>
          <w:b/>
        </w:rPr>
        <w:t xml:space="preserve">Kazakhstan Almaty</w:t>
      </w:r>
      <w:r>
        <w:t xml:space="preserve">'s business culture demands trust-building:</w:t>
      </w:r>
    </w:p>
    <w:p>
      <w:pPr>
        <w:numPr>
          <w:ilvl w:val="0"/>
          <w:numId w:val="1004"/>
        </w:numPr>
        <w:pStyle w:val="Compact"/>
      </w:pPr>
      <w:r>
        <w:t xml:space="preserve">Partner with established local firms (e.g., Kazakhstani engineering conglomerates) for co-branded projects.</w:t>
      </w:r>
    </w:p>
    <w:p>
      <w:pPr>
        <w:numPr>
          <w:ilvl w:val="0"/>
          <w:numId w:val="1004"/>
        </w:numPr>
        <w:pStyle w:val="Compact"/>
      </w:pPr>
      <w:r>
        <w:t xml:space="preserve">Host "Physics in Practice" workshops at Almaty's premier venues (e.g., Alatau Business Center, Hotel Kazakhstan) in Kazakh/Russian.</w:t>
      </w:r>
    </w:p>
    <w:p>
      <w:pPr>
        <w:numPr>
          <w:ilvl w:val="0"/>
          <w:numId w:val="1004"/>
        </w:numPr>
        <w:pStyle w:val="Compact"/>
      </w:pPr>
      <w:r>
        <w:t xml:space="preserve">Engage with national media like "Kazakhstani News" for feature stories on how</w:t>
      </w:r>
      <w:r>
        <w:t xml:space="preserve"> </w:t>
      </w:r>
      <w:r>
        <w:rPr>
          <w:bCs/>
          <w:b/>
        </w:rPr>
        <w:t xml:space="preserve">Physicist</w:t>
      </w:r>
      <w:r>
        <w:t xml:space="preserve">'s solutions support "Digital Kazakhstan."</w:t>
      </w:r>
    </w:p>
    <w:bookmarkEnd w:id="24"/>
    <w:bookmarkStart w:id="25" w:name="digital-community-activation"/>
    <w:p>
      <w:pPr>
        <w:pStyle w:val="Heading3"/>
      </w:pPr>
      <w:r>
        <w:t xml:space="preserve">3. Digital &amp; Community Activation</w:t>
      </w:r>
    </w:p>
    <w:p>
      <w:pPr>
        <w:pStyle w:val="FirstParagraph"/>
      </w:pPr>
      <w:r>
        <w:t xml:space="preserve">Leveraging Almaty's tech-savvy market:</w:t>
      </w:r>
    </w:p>
    <w:p>
      <w:pPr>
        <w:numPr>
          <w:ilvl w:val="0"/>
          <w:numId w:val="1005"/>
        </w:numPr>
        <w:pStyle w:val="Compact"/>
      </w:pPr>
      <w:r>
        <w:t xml:space="preserve">Develop Kazakh-language landing page for "Physicist" showcasing local case studies (e.g., "How We Optimized Almaty Power Distribution for Winter 2024").</w:t>
      </w:r>
    </w:p>
    <w:p>
      <w:pPr>
        <w:numPr>
          <w:ilvl w:val="0"/>
          <w:numId w:val="1005"/>
        </w:numPr>
        <w:pStyle w:val="Compact"/>
      </w:pPr>
      <w:r>
        <w:t xml:space="preserve">Run LinkedIn campaigns targeting Almaty professionals using Kazakh keywords and highlighting government partnerships.</w:t>
      </w:r>
    </w:p>
    <w:p>
      <w:pPr>
        <w:numPr>
          <w:ilvl w:val="0"/>
          <w:numId w:val="1005"/>
        </w:numPr>
        <w:pStyle w:val="Compact"/>
      </w:pPr>
      <w:r>
        <w:t xml:space="preserve">Sponsor the Almaty Tech Festival, featuring a "Physics Lab" demo station showing real-time physics model applications.</w:t>
      </w:r>
    </w:p>
    <w:bookmarkEnd w:id="25"/>
    <w:bookmarkEnd w:id="26"/>
    <w:bookmarkStart w:id="27" w:name="tactical-implementation-timeline"/>
    <w:p>
      <w:pPr>
        <w:pStyle w:val="Heading2"/>
      </w:pPr>
      <w:r>
        <w:t xml:space="preserve">Tactical 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 in Kazakhstan Almaty</w:t>
            </w:r>
          </w:p>
        </w:tc>
      </w:tr>
      <w:tr>
        <w:tc>
          <w:tcPr/>
          <w:p>
            <w:pPr>
              <w:pStyle w:val="Compact"/>
              <w:jc w:val="left"/>
            </w:pPr>
            <w:r>
              <w:t xml:space="preserve">Market Entry (Foundation)</w:t>
            </w:r>
          </w:p>
        </w:tc>
        <w:tc>
          <w:tcPr/>
          <w:p>
            <w:pPr>
              <w:pStyle w:val="Compact"/>
              <w:jc w:val="left"/>
            </w:pPr>
            <w:r>
              <w:t xml:space="preserve">Months 1-3</w:t>
            </w:r>
          </w:p>
        </w:tc>
        <w:tc>
          <w:tcPr/>
          <w:p>
            <w:pPr>
              <w:pStyle w:val="Compact"/>
              <w:jc w:val="left"/>
            </w:pPr>
            <w:r>
              <w:t xml:space="preserve">- Secure local office in Almaty Business District</w:t>
            </w:r>
            <w:r>
              <w:br/>
            </w:r>
            <w:r>
              <w:t xml:space="preserve">- Hire Kazakh/Russian-speaking physics consultants</w:t>
            </w:r>
            <w:r>
              <w:br/>
            </w:r>
            <w:r>
              <w:t xml:space="preserve">- Sign MOU with Nazarbayev University</w:t>
            </w:r>
          </w:p>
        </w:tc>
      </w:tr>
      <w:tr>
        <w:tc>
          <w:tcPr/>
          <w:p>
            <w:pPr>
              <w:pStyle w:val="Compact"/>
              <w:jc w:val="left"/>
            </w:pPr>
            <w:r>
              <w:t xml:space="preserve">Growth Acceleration (Validation)</w:t>
            </w:r>
          </w:p>
        </w:tc>
        <w:tc>
          <w:tcPr/>
          <w:p>
            <w:pPr>
              <w:pStyle w:val="Compact"/>
              <w:jc w:val="left"/>
            </w:pPr>
            <w:r>
              <w:t xml:space="preserve">Months 4-9</w:t>
            </w:r>
          </w:p>
        </w:tc>
        <w:tc>
          <w:tcPr/>
          <w:p>
            <w:pPr>
              <w:pStyle w:val="Compact"/>
              <w:jc w:val="left"/>
            </w:pPr>
            <w:r>
              <w:t xml:space="preserve">- Launch first 3 pilot projects with Almaty energy firms</w:t>
            </w:r>
            <w:r>
              <w:br/>
            </w:r>
            <w:r>
              <w:t xml:space="preserve">- Publish "Almaty Industrial Physics Report" for government</w:t>
            </w:r>
            <w:r>
              <w:br/>
            </w:r>
            <w:r>
              <w:t xml:space="preserve">- Secure media features in Kazakh business press</w:t>
            </w:r>
          </w:p>
        </w:tc>
      </w:tr>
      <w:tr>
        <w:tc>
          <w:tcPr/>
          <w:p>
            <w:pPr>
              <w:pStyle w:val="Compact"/>
              <w:jc w:val="left"/>
            </w:pPr>
            <w:r>
              <w:t xml:space="preserve">Market Leadership (Scale)</w:t>
            </w:r>
          </w:p>
        </w:tc>
        <w:tc>
          <w:tcPr/>
          <w:p>
            <w:pPr>
              <w:pStyle w:val="Compact"/>
              <w:jc w:val="left"/>
            </w:pPr>
            <w:r>
              <w:t xml:space="preserve">Months 10-24</w:t>
            </w:r>
          </w:p>
        </w:tc>
        <w:tc>
          <w:tcPr/>
          <w:p>
            <w:pPr>
              <w:pStyle w:val="Compact"/>
              <w:jc w:val="left"/>
            </w:pPr>
            <w:r>
              <w:t xml:space="preserve">- Expand to 5+ major Almaty manufacturing clients</w:t>
            </w:r>
            <w:r>
              <w:br/>
            </w:r>
            <w:r>
              <w:t xml:space="preserve">- Establish Physicist Almaty Center of Excellence</w:t>
            </w:r>
            <w:r>
              <w:br/>
            </w:r>
            <w:r>
              <w:t xml:space="preserve">- Lead national physics-tech conference in Almaty</w:t>
            </w:r>
          </w:p>
        </w:tc>
      </w:tr>
    </w:tbl>
    <w:bookmarkEnd w:id="27"/>
    <w:bookmarkStart w:id="28" w:name="X8c4865867ede066da97848f738f680dd68c83d0"/>
    <w:p>
      <w:pPr>
        <w:pStyle w:val="Heading2"/>
      </w:pPr>
      <w:r>
        <w:t xml:space="preserve">Budget Allocation for Kazakhstan Almaty Marketing Plan</w:t>
      </w:r>
    </w:p>
    <w:p>
      <w:pPr>
        <w:pStyle w:val="FirstParagraph"/>
      </w:pPr>
      <w:r>
        <w:t xml:space="preserve">Total 12-month budget: $380,000 (USD) – tailored for</w:t>
      </w:r>
      <w:r>
        <w:t xml:space="preserve"> </w:t>
      </w:r>
      <w:r>
        <w:rPr>
          <w:bCs/>
          <w:b/>
        </w:rPr>
        <w:t xml:space="preserve">Kazakhstan Almaty</w:t>
      </w:r>
      <w:r>
        <w:t xml:space="preserve">'s market dynamics:</w:t>
      </w:r>
    </w:p>
    <w:p>
      <w:pPr>
        <w:numPr>
          <w:ilvl w:val="0"/>
          <w:numId w:val="1006"/>
        </w:numPr>
        <w:pStyle w:val="Compact"/>
      </w:pPr>
      <w:r>
        <w:rPr>
          <w:bCs/>
          <w:b/>
        </w:rPr>
        <w:t xml:space="preserve">Local Partnership Development (45%)</w:t>
      </w:r>
      <w:r>
        <w:t xml:space="preserve">: $171,000 – Includes local firm co-marketing and cultural liaison fees.</w:t>
      </w:r>
    </w:p>
    <w:p>
      <w:pPr>
        <w:numPr>
          <w:ilvl w:val="0"/>
          <w:numId w:val="1006"/>
        </w:numPr>
        <w:pStyle w:val="Compact"/>
      </w:pPr>
      <w:r>
        <w:rPr>
          <w:bCs/>
          <w:b/>
        </w:rPr>
        <w:t xml:space="preserve">Localized Digital Campaigns (30%)</w:t>
      </w:r>
      <w:r>
        <w:t xml:space="preserve">: $114,000 – Kazakh-language SEO/SEM, LinkedIn ads targeting Almaty professionals.</w:t>
      </w:r>
    </w:p>
    <w:p>
      <w:pPr>
        <w:numPr>
          <w:ilvl w:val="0"/>
          <w:numId w:val="1006"/>
        </w:numPr>
        <w:pStyle w:val="Compact"/>
      </w:pPr>
      <w:r>
        <w:rPr>
          <w:bCs/>
          <w:b/>
        </w:rPr>
        <w:t xml:space="preserve">Community &amp; Events (25%)</w:t>
      </w:r>
      <w:r>
        <w:t xml:space="preserve">: $95,000 – Almaty Tech Festival sponsorship, workshop costs at local venues.</w:t>
      </w:r>
    </w:p>
    <w:bookmarkEnd w:id="28"/>
    <w:bookmarkStart w:id="29" w:name="X5e77fe328d1710a98cb7a11d65d6295ad0b0880"/>
    <w:p>
      <w:pPr>
        <w:pStyle w:val="Heading2"/>
      </w:pPr>
      <w:r>
        <w:t xml:space="preserve">Measuring Success: KPIs for Kazakhstan Almaty</w:t>
      </w:r>
    </w:p>
    <w:p>
      <w:pPr>
        <w:pStyle w:val="FirstParagraph"/>
      </w:pPr>
      <w:r>
        <w:t xml:space="preserve">The Marketing Plan tracks performance against these Almaty-specific metrics:</w:t>
      </w:r>
    </w:p>
    <w:p>
      <w:pPr>
        <w:numPr>
          <w:ilvl w:val="0"/>
          <w:numId w:val="1007"/>
        </w:numPr>
        <w:pStyle w:val="Compact"/>
      </w:pPr>
      <w:r>
        <w:rPr>
          <w:bCs/>
          <w:b/>
        </w:rPr>
        <w:t xml:space="preserve">Market Penetration</w:t>
      </w:r>
      <w:r>
        <w:t xml:space="preserve">: 15% share in target sectors (Energy, Manufacturing) within 24 months.</w:t>
      </w:r>
    </w:p>
    <w:p>
      <w:pPr>
        <w:numPr>
          <w:ilvl w:val="0"/>
          <w:numId w:val="1007"/>
        </w:numPr>
        <w:pStyle w:val="Compact"/>
      </w:pPr>
      <w:r>
        <w:rPr>
          <w:bCs/>
          <w:b/>
        </w:rPr>
        <w:t xml:space="preserve">Client Acquisition</w:t>
      </w:r>
      <w:r>
        <w:t xml:space="preserve">: Secure 12+ strategic enterprise clients in Almaty by Month 18.</w:t>
      </w:r>
    </w:p>
    <w:p>
      <w:pPr>
        <w:numPr>
          <w:ilvl w:val="0"/>
          <w:numId w:val="1007"/>
        </w:numPr>
        <w:pStyle w:val="Compact"/>
      </w:pPr>
      <w:r>
        <w:rPr>
          <w:bCs/>
          <w:b/>
        </w:rPr>
        <w:t xml:space="preserve">Cultural Integration</w:t>
      </w:r>
      <w:r>
        <w:t xml:space="preserve">: Achieve &gt;90% client satisfaction on "local partnership value" in post-project surveys.</w:t>
      </w:r>
    </w:p>
    <w:p>
      <w:pPr>
        <w:numPr>
          <w:ilvl w:val="0"/>
          <w:numId w:val="1007"/>
        </w:numPr>
        <w:pStyle w:val="Compact"/>
      </w:pPr>
      <w:r>
        <w:rPr>
          <w:bCs/>
          <w:b/>
        </w:rPr>
        <w:t xml:space="preserve">Brand Recognition</w:t>
      </w:r>
      <w:r>
        <w:t xml:space="preserve">: Top-of-mind physics-tech consultancy for Almaty industrial leaders (measured via quarterly surveys).</w:t>
      </w:r>
    </w:p>
    <w:bookmarkEnd w:id="29"/>
    <w:bookmarkStart w:id="30" w:name="X95f8b2bd2334229024f150f3097f6ac995195aa"/>
    <w:p>
      <w:pPr>
        <w:pStyle w:val="Heading2"/>
      </w:pPr>
      <w:r>
        <w:t xml:space="preserve">Conclusion: The Physicist Advantage in Kazakhstan Almaty</w:t>
      </w:r>
    </w:p>
    <w:p>
      <w:pPr>
        <w:pStyle w:val="FirstParagraph"/>
      </w:pPr>
      <w:r>
        <w:t xml:space="preserve">This Marketing Plan positions</w:t>
      </w:r>
      <w:r>
        <w:t xml:space="preserve"> </w:t>
      </w:r>
      <w:r>
        <w:rPr>
          <w:bCs/>
          <w:b/>
        </w:rPr>
        <w:t xml:space="preserve">Physicist</w:t>
      </w:r>
      <w:r>
        <w:t xml:space="preserve"> </w:t>
      </w:r>
      <w:r>
        <w:t xml:space="preserve">not merely as a service provider, but as an indispensable partner for industrial transformation in</w:t>
      </w:r>
      <w:r>
        <w:t xml:space="preserve"> </w:t>
      </w:r>
      <w:r>
        <w:rPr>
          <w:bCs/>
          <w:b/>
        </w:rPr>
        <w:t xml:space="preserve">Kazakhstan Almaty</w:t>
      </w:r>
      <w:r>
        <w:t xml:space="preserve">. By marrying deep physics expertise with hyper-local market understanding – from language adaptation to addressing Almaty's unique energy grid challenges –</w:t>
      </w:r>
      <w:r>
        <w:t xml:space="preserve"> </w:t>
      </w:r>
      <w:r>
        <w:rPr>
          <w:bCs/>
          <w:b/>
        </w:rPr>
        <w:t xml:space="preserve">Physicist</w:t>
      </w:r>
      <w:r>
        <w:t xml:space="preserve"> </w:t>
      </w:r>
      <w:r>
        <w:t xml:space="preserve">will pioneer a new standard for technology consulting in Central Asia. The strategic focus on building trust through Kazakh partners, delivering solutions relevant to Almaty's climate and industry needs, and measuring success within the city's economic context ensures sustainable growth. As Kazakhstan accelerates its digital future from</w:t>
      </w:r>
      <w:r>
        <w:t xml:space="preserve"> </w:t>
      </w:r>
      <w:r>
        <w:rPr>
          <w:bCs/>
          <w:b/>
        </w:rPr>
        <w:t xml:space="preserve">Kazakhstan Almaty</w:t>
      </w:r>
      <w:r>
        <w:t xml:space="preserve">,</w:t>
      </w:r>
      <w:r>
        <w:t xml:space="preserve"> </w:t>
      </w:r>
      <w:r>
        <w:rPr>
          <w:bCs/>
          <w:b/>
        </w:rPr>
        <w:t xml:space="preserve">Physicist</w:t>
      </w:r>
      <w:r>
        <w:t xml:space="preserve"> </w:t>
      </w:r>
      <w:r>
        <w:t xml:space="preserve">is uniquely positioned to be the physics-driven engine powering that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in Kazakhstan Almaty</dc:title>
  <dc:creator/>
  <dc:language>en</dc:language>
  <cp:keywords/>
  <dcterms:created xsi:type="dcterms:W3CDTF">2026-07-21T03:00:31Z</dcterms:created>
  <dcterms:modified xsi:type="dcterms:W3CDTF">2026-07-21T03:00:31Z</dcterms:modified>
</cp:coreProperties>
</file>

<file path=docProps/custom.xml><?xml version="1.0" encoding="utf-8"?>
<Properties xmlns="http://schemas.openxmlformats.org/officeDocument/2006/custom-properties" xmlns:vt="http://schemas.openxmlformats.org/officeDocument/2006/docPropsVTypes"/>
</file>