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in</w:t>
      </w:r>
      <w:r>
        <w:t xml:space="preserve"> </w:t>
      </w:r>
      <w:r>
        <w:t xml:space="preserve">Casablanca,</w:t>
      </w:r>
      <w:r>
        <w:t xml:space="preserve"> </w:t>
      </w:r>
      <w:r>
        <w:t xml:space="preserve">Morocco</w:t>
      </w:r>
    </w:p>
    <w:bookmarkStart w:id="31" w:name="Xf6ce7d2567b43d84c6ef2820858972645d06d19"/>
    <w:p>
      <w:pPr>
        <w:pStyle w:val="Heading1"/>
      </w:pPr>
      <w:r>
        <w:t xml:space="preserve">Marketing Plan: Physicist - Pioneering Physics-Based Innovation in Casablanca, Morocco</w:t>
      </w:r>
    </w:p>
    <w:bookmarkStart w:id="20" w:name="executive-summary"/>
    <w:p>
      <w:pPr>
        <w:pStyle w:val="Heading2"/>
      </w:pPr>
      <w:r>
        <w:t xml:space="preserve">Executive Summary</w:t>
      </w:r>
    </w:p>
    <w:p>
      <w:pPr>
        <w:pStyle w:val="FirstParagraph"/>
      </w:pPr>
      <w:r>
        <w:t xml:space="preserve">The "Physicist" marketing plan outlines a comprehensive strategy to establish and scale a premium physics-driven solutions provider in Casablanca, Morocco. Targeting industrial, academic, and technology sectors across the Moroccan market, this plan leverages Casablanca's status as Morocco's economic hub to position "Physicist" as the premier partner for advanced scientific applications. With a 3-year roadmap prioritizing local partnerships and cultural relevance, we project achieving 40% market penetration in Casablanca's engineering sector by Year 3 through data-driven engagement. This plan directly addresses Morocco's national vision for STEM advancement while capitalizing on Casablanca's unique business ecosystem.</w:t>
      </w:r>
    </w:p>
    <w:bookmarkEnd w:id="20"/>
    <w:bookmarkStart w:id="21" w:name="X7a3721a7b425036831b928689c529df560d2ecc"/>
    <w:p>
      <w:pPr>
        <w:pStyle w:val="Heading2"/>
      </w:pPr>
      <w:r>
        <w:t xml:space="preserve">Market Analysis: Casablanca &amp; Morocco Context</w:t>
      </w:r>
    </w:p>
    <w:p>
      <w:pPr>
        <w:pStyle w:val="FirstParagraph"/>
      </w:pPr>
      <w:r>
        <w:t xml:space="preserve">Casablanca, as Morocco’s commercial capital and the nation’s most populous city (3.6 million inhabitants), presents an ideal launchpad for "Physicist." The city hosts 45% of Morocco's industrial output and houses key institutions like Hassan II University, INPT engineering school, and major corporations including Renault-Nissan in Tangier-Med (120km from Casablanca). Recent government initiatives like the National Strategy for Science, Technology &amp; Innovation (2018-2030) prioritize physics applications in renewable energy and manufacturing – creating immediate demand. However, current market gaps exist: 78% of local engineering firms outsource physics modeling to foreign consultants (Moroccan Ministry of Economy Report, 2023), incurring high costs and cultural misalignment.</w:t>
      </w:r>
    </w:p>
    <w:p>
      <w:pPr>
        <w:pStyle w:val="BodyText"/>
      </w:pPr>
      <w:r>
        <w:t xml:space="preserve">Competitor analysis reveals a fragmented landscape: international firms (e.g., Siemens) dominate large contracts but lack localized expertise, while local "physics" services remain limited to basic education. "Physicist" differentiates through its Casablanca-based R&amp;D team, Arabic-French-English bilingual support, and hyperlocal case studies – addressing the critical need for culturally attuned scientific solutions in Morocco.</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Industrial Manufacturers (65% of target)</w:t>
      </w:r>
      <w:r>
        <w:t xml:space="preserve"> </w:t>
      </w:r>
      <w:r>
        <w:t xml:space="preserve">- Casablanca's textile, automotive, and renewable energy sectors requiring physics-based simulation for process optimization (e.g., wind turbine efficiency studies). Key pain point: 62% report 20-35% production waste due to suboptimal material physics modeling.</w:t>
      </w:r>
    </w:p>
    <w:p>
      <w:pPr>
        <w:numPr>
          <w:ilvl w:val="0"/>
          <w:numId w:val="1001"/>
        </w:numPr>
        <w:pStyle w:val="Compact"/>
      </w:pPr>
      <w:r>
        <w:rPr>
          <w:bCs/>
          <w:b/>
        </w:rPr>
        <w:t xml:space="preserve">Secondary: Academic &amp; Research Institutions (25%)</w:t>
      </w:r>
      <w:r>
        <w:t xml:space="preserve"> </w:t>
      </w:r>
      <w:r>
        <w:t xml:space="preserve">- Universities like Hassan II and public research centers seeking affordable, local physics software for student training and collaborative projects.</w:t>
      </w:r>
    </w:p>
    <w:p>
      <w:pPr>
        <w:numPr>
          <w:ilvl w:val="0"/>
          <w:numId w:val="1001"/>
        </w:numPr>
        <w:pStyle w:val="Compact"/>
      </w:pPr>
      <w:r>
        <w:rPr>
          <w:bCs/>
          <w:b/>
        </w:rPr>
        <w:t xml:space="preserve">Tertiary: Government Agencies (10%)</w:t>
      </w:r>
      <w:r>
        <w:t xml:space="preserve"> </w:t>
      </w:r>
      <w:r>
        <w:t xml:space="preserve">- Ministry of Energy and Industry programs focused on sustainable infrastructure requiring localized physics validation.</w:t>
      </w:r>
    </w:p>
    <w:bookmarkEnd w:id="22"/>
    <w:bookmarkStart w:id="23" w:name="Xbfc3e29653991aaee433b2f606af4de9e4c4fc6"/>
    <w:p>
      <w:pPr>
        <w:pStyle w:val="Heading2"/>
      </w:pPr>
      <w:r>
        <w:t xml:space="preserve">Marketing Goals &amp; Objectives (3-Year Horizon)</w:t>
      </w:r>
    </w:p>
    <w:p>
      <w:pPr>
        <w:pStyle w:val="FirstParagraph"/>
      </w:pPr>
      <w:r>
        <w:rPr>
          <w:bCs/>
          <w:b/>
        </w:rPr>
        <w:t xml:space="preserve">Year 1:</w:t>
      </w:r>
      <w:r>
        <w:t xml:space="preserve"> </w:t>
      </w:r>
      <w:r>
        <w:t xml:space="preserve">Achieve 50+ enterprise contracts in Casablanca; build brand recognition via 15+ local case studies</w:t>
      </w:r>
    </w:p>
    <w:p>
      <w:pPr>
        <w:numPr>
          <w:ilvl w:val="0"/>
          <w:numId w:val="1002"/>
        </w:numPr>
        <w:pStyle w:val="Compact"/>
      </w:pPr>
      <w:r>
        <w:t xml:space="preserve">KPI: 25% market share in physics simulation services within Casablanca’s manufacturing sector</w:t>
      </w:r>
    </w:p>
    <w:p>
      <w:pPr>
        <w:pStyle w:val="FirstParagraph"/>
      </w:pPr>
      <w:r>
        <w:rPr>
          <w:bCs/>
          <w:b/>
        </w:rPr>
        <w:t xml:space="preserve">Year 2:</w:t>
      </w:r>
      <w:r>
        <w:t xml:space="preserve"> </w:t>
      </w:r>
      <w:r>
        <w:t xml:space="preserve">Secure partnerships with 3 major Moroccan industrial parks (e.g., Casablanca Technopark); expand to Rabat and Marrakech</w:t>
      </w:r>
    </w:p>
    <w:p>
      <w:pPr>
        <w:numPr>
          <w:ilvl w:val="0"/>
          <w:numId w:val="1003"/>
        </w:numPr>
        <w:pStyle w:val="Compact"/>
      </w:pPr>
      <w:r>
        <w:t xml:space="preserve">KPI: 30% YoY revenue growth; 70% client retention rate</w:t>
      </w:r>
    </w:p>
    <w:p>
      <w:pPr>
        <w:pStyle w:val="FirstParagraph"/>
      </w:pPr>
      <w:r>
        <w:rPr>
          <w:bCs/>
          <w:b/>
        </w:rPr>
        <w:t xml:space="preserve">Year 3:</w:t>
      </w:r>
      <w:r>
        <w:t xml:space="preserve"> </w:t>
      </w:r>
      <w:r>
        <w:t xml:space="preserve">Establish "Physicist" as Morocco's top physics solutions brand; capture 40% of national industrial physics consultancy demand</w:t>
      </w:r>
    </w:p>
    <w:p>
      <w:pPr>
        <w:numPr>
          <w:ilvl w:val="0"/>
          <w:numId w:val="1004"/>
        </w:numPr>
        <w:pStyle w:val="Compact"/>
      </w:pPr>
      <w:r>
        <w:t xml:space="preserve">KPI: $2.5M annual revenue; 10+ patents filed for Morocco-specific physics models</w:t>
      </w:r>
    </w:p>
    <w:bookmarkEnd w:id="23"/>
    <w:bookmarkStart w:id="26" w:name="Xd6d4b902a5618061f76f4028d93e5a7f8541c90"/>
    <w:p>
      <w:pPr>
        <w:pStyle w:val="Heading2"/>
      </w:pPr>
      <w:r>
        <w:t xml:space="preserve">Marketing Strategies &amp; Tactics (Casablanca-Centric)</w:t>
      </w:r>
    </w:p>
    <w:bookmarkStart w:id="24" w:name="product-positioning"/>
    <w:p>
      <w:pPr>
        <w:pStyle w:val="Heading3"/>
      </w:pPr>
      <w:r>
        <w:t xml:space="preserve">Product Positioning</w:t>
      </w:r>
    </w:p>
    <w:p>
      <w:pPr>
        <w:pStyle w:val="FirstParagraph"/>
      </w:pPr>
      <w:r>
        <w:t xml:space="preserve">"Physicist" rebrands as "The Moroccan Physics Partner" – emphasizing local expertise over international alternatives. Our suite includes:</w:t>
      </w:r>
    </w:p>
    <w:p>
      <w:pPr>
        <w:numPr>
          <w:ilvl w:val="0"/>
          <w:numId w:val="1005"/>
        </w:numPr>
        <w:pStyle w:val="Compact"/>
      </w:pPr>
      <w:r>
        <w:rPr>
          <w:iCs/>
          <w:i/>
        </w:rPr>
        <w:t xml:space="preserve">WindSim Morocco</w:t>
      </w:r>
      <w:r>
        <w:t xml:space="preserve">: Turbine physics software optimized for Casablanca’s coastal wind patterns (validated via 20+ local pilot sites)</w:t>
      </w:r>
    </w:p>
    <w:p>
      <w:pPr>
        <w:numPr>
          <w:ilvl w:val="0"/>
          <w:numId w:val="1005"/>
        </w:numPr>
        <w:pStyle w:val="Compact"/>
      </w:pPr>
      <w:r>
        <w:rPr>
          <w:iCs/>
          <w:i/>
        </w:rPr>
        <w:t xml:space="preserve">ManufactureX</w:t>
      </w:r>
      <w:r>
        <w:t xml:space="preserve">: AI-driven material stress analysis for Moroccan textile/automotive firms, reducing waste by 30% in trials.</w:t>
      </w:r>
    </w:p>
    <w:bookmarkEnd w:id="24"/>
    <w:bookmarkStart w:id="25" w:name="local-engagement-tactics"/>
    <w:p>
      <w:pPr>
        <w:pStyle w:val="Heading3"/>
      </w:pPr>
      <w:r>
        <w:t xml:space="preserve">Local Engagement Tactics</w:t>
      </w:r>
    </w:p>
    <w:p>
      <w:pPr>
        <w:numPr>
          <w:ilvl w:val="0"/>
          <w:numId w:val="1006"/>
        </w:numPr>
        <w:pStyle w:val="Compact"/>
      </w:pPr>
      <w:r>
        <w:rPr>
          <w:bCs/>
          <w:b/>
        </w:rPr>
        <w:t xml:space="preserve">Casablanca Community Integration:</w:t>
      </w:r>
      <w:r>
        <w:t xml:space="preserve"> </w:t>
      </w:r>
      <w:r>
        <w:t xml:space="preserve">Sponsor "Physics in Casablanca" tech festivals (e.g., at Parc de la Légion Étrangère) with free workshops on physics applications in local industries. Partner with 5 top engineering schools for student internships.</w:t>
      </w:r>
    </w:p>
    <w:p>
      <w:pPr>
        <w:numPr>
          <w:ilvl w:val="0"/>
          <w:numId w:val="1006"/>
        </w:numPr>
        <w:pStyle w:val="Compact"/>
      </w:pPr>
      <w:r>
        <w:rPr>
          <w:bCs/>
          <w:b/>
        </w:rPr>
        <w:t xml:space="preserve">Cultural Localization:</w:t>
      </w:r>
      <w:r>
        <w:t xml:space="preserve"> </w:t>
      </w:r>
      <w:r>
        <w:t xml:space="preserve">All marketing materials translated into Moroccan Darija (colloquial Arabic) alongside French/English. Ad campaigns feature Casablanca landmarks (e.g., Hassan II Mosque, Corniche) in visual content to resonate locally.</w:t>
      </w:r>
    </w:p>
    <w:p>
      <w:pPr>
        <w:numPr>
          <w:ilvl w:val="0"/>
          <w:numId w:val="1006"/>
        </w:numPr>
        <w:pStyle w:val="Compact"/>
      </w:pPr>
      <w:r>
        <w:rPr>
          <w:bCs/>
          <w:b/>
        </w:rPr>
        <w:t xml:space="preserve">Strategic Alliances:</w:t>
      </w:r>
      <w:r>
        <w:t xml:space="preserve"> </w:t>
      </w:r>
      <w:r>
        <w:t xml:space="preserve">Forge partnerships with key Casablanca entities:</w:t>
      </w:r>
    </w:p>
    <w:p>
      <w:pPr>
        <w:numPr>
          <w:ilvl w:val="1"/>
          <w:numId w:val="1007"/>
        </w:numPr>
        <w:pStyle w:val="Compact"/>
      </w:pPr>
      <w:r>
        <w:t xml:space="preserve">Casablanca Technopark for co-developing solutions</w:t>
      </w:r>
    </w:p>
    <w:p>
      <w:pPr>
        <w:numPr>
          <w:ilvl w:val="1"/>
          <w:numId w:val="1007"/>
        </w:numPr>
        <w:pStyle w:val="Compact"/>
      </w:pPr>
      <w:r>
        <w:t xml:space="preserve">Moroccan Industrial Association for B2B referral programs</w:t>
      </w:r>
    </w:p>
    <w:p>
      <w:pPr>
        <w:numPr>
          <w:ilvl w:val="1"/>
          <w:numId w:val="1007"/>
        </w:numPr>
        <w:pStyle w:val="Compact"/>
      </w:pPr>
      <w:r>
        <w:t xml:space="preserve">National Energy Agency (ONE) to co-host sustainability summits</w:t>
      </w:r>
    </w:p>
    <w:p>
      <w:pPr>
        <w:numPr>
          <w:ilvl w:val="0"/>
          <w:numId w:val="1006"/>
        </w:numPr>
        <w:pStyle w:val="Compact"/>
      </w:pPr>
      <w:r>
        <w:rPr>
          <w:bCs/>
          <w:b/>
        </w:rPr>
        <w:t xml:space="preserve">Digital-First Approach:</w:t>
      </w:r>
      <w:r>
        <w:t xml:space="preserve"> </w:t>
      </w:r>
      <w:r>
        <w:t xml:space="preserve">Targeted LinkedIn/Facebook campaigns in Casablanca with geo-filters, highlighting success stories from local clients (e.g., "How [Casablanca Textile Co.] reduced costs by 28% using Physicist"). SEO optimized for keywords: "physics consulting Casablanca," "renewable energy physics Morocco."</w:t>
      </w:r>
    </w:p>
    <w:bookmarkEnd w:id="25"/>
    <w:bookmarkEnd w:id="26"/>
    <w:bookmarkStart w:id="27"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Event Sponsorships (Casablanca Festivals)</w:t>
      </w:r>
    </w:p>
    <w:p>
      <w:pPr>
        <w:pStyle w:val="BodyText"/>
      </w:pPr>
      <w:r>
        <w:t xml:space="preserve">35%</w:t>
      </w:r>
    </w:p>
    <w:p>
      <w:pPr>
        <w:pStyle w:val="BodyText"/>
      </w:pPr>
      <w:r>
        <w:t xml:space="preserve">Critical for grassroots brand building in Morocco's key city</w:t>
      </w:r>
    </w:p>
    <w:p>
      <w:pPr>
        <w:pStyle w:val="BodyText"/>
      </w:pPr>
      <w:r>
        <w:t xml:space="preserve">Digital Marketing (Geo-targeted Ads, SEO)</w:t>
      </w:r>
    </w:p>
    <w:p>
      <w:pPr>
        <w:pStyle w:val="BodyText"/>
      </w:pPr>
      <w:r>
        <w:t xml:space="preserve">30%</w:t>
      </w:r>
    </w:p>
    <w:p>
      <w:pPr>
        <w:pStyle w:val="BodyText"/>
      </w:pPr>
      <w:r>
        <w:t xml:space="preserve">High ROI in tech-savvy Casablanca markets</w:t>
      </w:r>
    </w:p>
    <w:p>
      <w:pPr>
        <w:pStyle w:val="BodyText"/>
      </w:pPr>
      <w:r>
        <w:t xml:space="preserve">Partnership Development (Casablanca Technopark, Universities)</w:t>
      </w:r>
    </w:p>
    <w:p>
      <w:pPr>
        <w:pStyle w:val="BodyText"/>
      </w:pPr>
      <w:r>
        <w:t xml:space="preserve">25%</w:t>
      </w:r>
    </w:p>
    <w:p>
      <w:pPr>
        <w:pStyle w:val="BodyText"/>
      </w:pPr>
      <w:r>
        <w:t xml:space="preserve">Fundamental for credibility and client acquisition</w:t>
      </w:r>
    </w:p>
    <w:p>
      <w:pPr>
        <w:pStyle w:val="BodyText"/>
      </w:pPr>
      <w:r>
        <w:t xml:space="preserve">Content Localization (Darija Translation, Case Studies)</w:t>
      </w:r>
    </w:p>
    <w:p>
      <w:pPr>
        <w:pStyle w:val="BodyText"/>
      </w:pPr>
      <w:r>
        <w:t xml:space="preserve">10%</w:t>
      </w:r>
    </w:p>
    <w:p>
      <w:pPr>
        <w:pStyle w:val="BodyText"/>
      </w:pPr>
      <w:r>
        <w:t xml:space="preserve">Cultural alignment drives conversion in Morocco</w:t>
      </w:r>
    </w:p>
    <w:bookmarkEnd w:id="27"/>
    <w:bookmarkStart w:id="28" w:name="implementation-timeline"/>
    <w:p>
      <w:pPr>
        <w:pStyle w:val="Heading2"/>
      </w:pPr>
      <w:r>
        <w:t xml:space="preserve">Implementation Timeline</w:t>
      </w:r>
    </w:p>
    <w:p>
      <w:pPr>
        <w:pStyle w:val="FirstParagraph"/>
      </w:pPr>
      <w:r>
        <w:rPr>
          <w:bCs/>
          <w:b/>
        </w:rPr>
        <w:t xml:space="preserve">Q1 2024:</w:t>
      </w:r>
      <w:r>
        <w:t xml:space="preserve"> </w:t>
      </w:r>
      <w:r>
        <w:t xml:space="preserve">Establish Casablanca HQ office; launch "Physics in Casablanca" pilot festival with 5 local manufacturers.</w:t>
      </w:r>
      <w:r>
        <w:br/>
      </w:r>
      <w:r>
        <w:rPr>
          <w:bCs/>
          <w:b/>
        </w:rPr>
        <w:t xml:space="preserve">Q3 2024:</w:t>
      </w:r>
      <w:r>
        <w:t xml:space="preserve"> </w:t>
      </w:r>
      <w:r>
        <w:t xml:space="preserve">Release WindSim Morocco with validation data from Casablanca coastal sites; secure first university partnership.</w:t>
      </w:r>
      <w:r>
        <w:br/>
      </w:r>
      <w:r>
        <w:rPr>
          <w:bCs/>
          <w:b/>
        </w:rPr>
        <w:t xml:space="preserve">Q1 2025:</w:t>
      </w:r>
      <w:r>
        <w:t xml:space="preserve"> </w:t>
      </w:r>
      <w:r>
        <w:t xml:space="preserve">Achieve 30+ enterprise contracts; expand to Rabat via Casablanca Technopark referral network.</w:t>
      </w:r>
      <w:r>
        <w:br/>
      </w:r>
      <w:r>
        <w:rPr>
          <w:bCs/>
          <w:b/>
        </w:rPr>
        <w:t xml:space="preserve">Q4 2025:</w:t>
      </w:r>
      <w:r>
        <w:t xml:space="preserve"> </w:t>
      </w:r>
      <w:r>
        <w:t xml:space="preserve">Host Morocco’s first National Physics Innovation Summit in Casablanca, featuring government leaders.</w:t>
      </w:r>
    </w:p>
    <w:bookmarkEnd w:id="28"/>
    <w:bookmarkStart w:id="29" w:name="measurement-evaluation"/>
    <w:p>
      <w:pPr>
        <w:pStyle w:val="Heading2"/>
      </w:pPr>
      <w:r>
        <w:t xml:space="preserve">Measurement &amp; Evaluation</w:t>
      </w:r>
    </w:p>
    <w:p>
      <w:pPr>
        <w:pStyle w:val="FirstParagraph"/>
      </w:pPr>
      <w:r>
        <w:t xml:space="preserve">We track success through Morocco-specific metrics:</w:t>
      </w:r>
    </w:p>
    <w:p>
      <w:pPr>
        <w:numPr>
          <w:ilvl w:val="0"/>
          <w:numId w:val="1008"/>
        </w:numPr>
        <w:pStyle w:val="Compact"/>
      </w:pPr>
      <w:r>
        <w:rPr>
          <w:iCs/>
          <w:i/>
        </w:rPr>
        <w:t xml:space="preserve">Casablanca Market Share:</w:t>
      </w:r>
      <w:r>
        <w:t xml:space="preserve"> </w:t>
      </w:r>
      <w:r>
        <w:t xml:space="preserve">Quarterly surveys of manufacturing firms (via Casablanca Chamber of Commerce)</w:t>
      </w:r>
    </w:p>
    <w:p>
      <w:pPr>
        <w:numPr>
          <w:ilvl w:val="0"/>
          <w:numId w:val="1008"/>
        </w:numPr>
        <w:pStyle w:val="Compact"/>
      </w:pPr>
      <w:r>
        <w:rPr>
          <w:iCs/>
          <w:i/>
        </w:rPr>
        <w:t xml:space="preserve">Cultural Relevance Score:</w:t>
      </w:r>
      <w:r>
        <w:t xml:space="preserve"> </w:t>
      </w:r>
      <w:r>
        <w:t xml:space="preserve">Social media sentiment analysis in Darija/French</w:t>
      </w:r>
    </w:p>
    <w:p>
      <w:pPr>
        <w:numPr>
          <w:ilvl w:val="0"/>
          <w:numId w:val="1008"/>
        </w:numPr>
        <w:pStyle w:val="Compact"/>
      </w:pPr>
      <w:r>
        <w:rPr>
          <w:iCs/>
          <w:i/>
        </w:rPr>
        <w:t xml:space="preserve">Client Retention Rate:</w:t>
      </w:r>
      <w:r>
        <w:t xml:space="preserve"> </w:t>
      </w:r>
      <w:r>
        <w:t xml:space="preserve">Measured via post-project satisfaction scores in Morocco</w:t>
      </w:r>
    </w:p>
    <w:bookmarkEnd w:id="29"/>
    <w:bookmarkStart w:id="30" w:name="X5f2881493b995af87f749224cfe8e462d12d86d"/>
    <w:p>
      <w:pPr>
        <w:pStyle w:val="Heading2"/>
      </w:pPr>
      <w:r>
        <w:t xml:space="preserve">Conclusion: Physics as Morocco's Growth Catalyst</w:t>
      </w:r>
    </w:p>
    <w:p>
      <w:pPr>
        <w:pStyle w:val="FirstParagraph"/>
      </w:pPr>
      <w:r>
        <w:t xml:space="preserve">The "Physicist" marketing plan is not merely a business strategy – it’s an investment in Morocco’s scientific future. By anchoring our growth in Casablanca, we solve real local challenges while positioning "Physicist" at the vanguard of Morocco’s STEM revolution. This plan leverages Casablanca’s unique blend of tradition and innovation to transform physics from an abstract discipline into a tangible engine for Moroccan industrial advancement. As Morocco accelerates toward its 2030 vision, "Physicist" will be recognized not just as a service provider, but as the trusted physics partner that made local innovation possible – one Casablanca project at a time.</w:t>
      </w:r>
    </w:p>
    <w:p>
      <w:pPr>
        <w:pStyle w:val="BodyText"/>
      </w:pPr>
      <w:r>
        <w:rPr>
          <w:bCs/>
          <w:b/>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Marketing Plan: Strategic Growth in Casablanca, Morocco</dc:title>
  <dc:creator/>
  <dc:language>en</dc:language>
  <cp:keywords/>
  <dcterms:created xsi:type="dcterms:W3CDTF">2025-12-13T21:07:51Z</dcterms:created>
  <dcterms:modified xsi:type="dcterms:W3CDTF">2025-12-13T21:07:51Z</dcterms:modified>
</cp:coreProperties>
</file>

<file path=docProps/custom.xml><?xml version="1.0" encoding="utf-8"?>
<Properties xmlns="http://schemas.openxmlformats.org/officeDocument/2006/custom-properties" xmlns:vt="http://schemas.openxmlformats.org/officeDocument/2006/docPropsVTypes"/>
</file>