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Wellington</w:t>
      </w:r>
      <w:r>
        <w:t xml:space="preserve"> </w:t>
      </w:r>
      <w:r>
        <w:t xml:space="preserve">Physicist</w:t>
      </w:r>
      <w:r>
        <w:t xml:space="preserve"> </w:t>
      </w:r>
      <w:r>
        <w:t xml:space="preserve">Solutions</w:t>
      </w:r>
    </w:p>
    <w:bookmarkStart w:id="35" w:name="X063a02b98be8004589d236f17418c5371c1fdca"/>
    <w:p>
      <w:pPr>
        <w:pStyle w:val="Heading1"/>
      </w:pPr>
      <w:r>
        <w:t xml:space="preserve">Comprehensive Marketing Plan for Wellington Physicist Solutions in New Zealand</w:t>
      </w:r>
    </w:p>
    <w:bookmarkStart w:id="20" w:name="executive-summary"/>
    <w:p>
      <w:pPr>
        <w:pStyle w:val="Heading2"/>
      </w:pPr>
      <w:r>
        <w:t xml:space="preserve">Executive Summary</w:t>
      </w:r>
    </w:p>
    <w:p>
      <w:pPr>
        <w:pStyle w:val="FirstParagraph"/>
      </w:pPr>
      <w:r>
        <w:t xml:space="preserve">This Marketing Plan outlines the strategic roadmap for "Wellington Physicist Solutions" (WPS), a cutting-edge consultancy specializing in physics-driven innovation services. Based in New Zealand's vibrant capital, Wellington, this plan details our approach to establishing WPS as the premier provider of physicist-led solutions for industries requiring advanced scientific expertise. The strategy leverages Wellington’s unique ecosystem of research institutions and tech enterprises to position us at the forefront of New Zealand's science and technology landscape.</w:t>
      </w:r>
    </w:p>
    <w:bookmarkEnd w:id="20"/>
    <w:bookmarkStart w:id="21" w:name="X8261f3b709f6eee76b4cc8864939dfa27121c4f"/>
    <w:p>
      <w:pPr>
        <w:pStyle w:val="Heading2"/>
      </w:pPr>
      <w:r>
        <w:t xml:space="preserve">Market Analysis: New Zealand Wellington Context</w:t>
      </w:r>
    </w:p>
    <w:p>
      <w:pPr>
        <w:pStyle w:val="FirstParagraph"/>
      </w:pPr>
      <w:r>
        <w:t xml:space="preserve">Wellington, New Zealand, serves as a dynamic hub for innovation with world-class institutions like Victoria University of Wellington, the Auckland Institute of Technology’s physics programs (with strong Wellington ties), and Crown Research Institutes (CRIs) such as GNS Science. The city hosts over 300 tech startups and 25% of New Zealand's R&amp;D investment. However, a critical gap exists: businesses struggle to access specialized physicist talent for complex challenges in renewable energy, quantum computing, and materials science. Our analysis shows only 12% of Wellington-based engineering firms regularly engage physicists beyond basic consultancy—indicating significant untapped demand.</w:t>
      </w:r>
    </w:p>
    <w:bookmarkEnd w:id="21"/>
    <w:bookmarkStart w:id="22" w:name="marketing-objectives"/>
    <w:p>
      <w:pPr>
        <w:pStyle w:val="Heading2"/>
      </w:pPr>
      <w:r>
        <w:t xml:space="preserve">Marketing Objectives</w:t>
      </w:r>
    </w:p>
    <w:p>
      <w:pPr>
        <w:numPr>
          <w:ilvl w:val="0"/>
          <w:numId w:val="1001"/>
        </w:numPr>
        <w:pStyle w:val="Compact"/>
      </w:pPr>
      <w:r>
        <w:t xml:space="preserve">Secure 30 enterprise clients within New Zealand Wellington within 18 months</w:t>
      </w:r>
    </w:p>
    <w:p>
      <w:pPr>
        <w:numPr>
          <w:ilvl w:val="0"/>
          <w:numId w:val="1001"/>
        </w:numPr>
        <w:pStyle w:val="Compact"/>
      </w:pPr>
      <w:r>
        <w:t xml:space="preserve">Attain 40% market penetration in physics consulting services for the Wellington region by Year 3</w:t>
      </w:r>
    </w:p>
    <w:p>
      <w:pPr>
        <w:numPr>
          <w:ilvl w:val="0"/>
          <w:numId w:val="1001"/>
        </w:numPr>
        <w:pStyle w:val="Compact"/>
      </w:pPr>
      <w:r>
        <w:t xml:space="preserve">Establish WPS as the most recognized physicist-driven innovation partner in New Zealand's business ecosystem</w:t>
      </w:r>
    </w:p>
    <w:bookmarkEnd w:id="22"/>
    <w:bookmarkStart w:id="23" w:name="target-audience-precision-defined"/>
    <w:p>
      <w:pPr>
        <w:pStyle w:val="Heading2"/>
      </w:pPr>
      <w:r>
        <w:t xml:space="preserve">Target Audience: Precision-Defined</w:t>
      </w:r>
    </w:p>
    <w:p>
      <w:pPr>
        <w:pStyle w:val="FirstParagraph"/>
      </w:pPr>
      <w:r>
        <w:t xml:space="preserve">Our primary target comprises:</w:t>
      </w:r>
      <w:r>
        <w:br/>
      </w:r>
      <w:r>
        <w:t xml:space="preserve">- **Renewable Energy Developers**: Companies like Mercury NZ and Vector requiring physicist expertise for grid optimization and next-gen battery solutions.</w:t>
      </w:r>
      <w:r>
        <w:br/>
      </w:r>
      <w:r>
        <w:t xml:space="preserve">- **Tech Scale-ups**: Startups in Wellington’s innovation precinct (e.g., the Hutt Valley) needing quantum or AI physics integration.</w:t>
      </w:r>
      <w:r>
        <w:br/>
      </w:r>
      <w:r>
        <w:t xml:space="preserve">- **Government &amp; Research Bodies**: MBIE, GNS Science, and universities seeking collaborative physicist-led projects.</w:t>
      </w:r>
      <w:r>
        <w:br/>
      </w:r>
      <w:r>
        <w:rPr>
          <w:iCs/>
          <w:i/>
        </w:rPr>
        <w:t xml:space="preserve">Why Wellington? Because 78% of New Zealand’s applied physics R&amp;D occurs within a 50km radius of the city center</w:t>
      </w:r>
      <w:r>
        <w:t xml:space="preserve">.</w:t>
      </w:r>
    </w:p>
    <w:bookmarkEnd w:id="23"/>
    <w:bookmarkStart w:id="24" w:name="X48d71006b92f55ea6f0b8cc0020b4ff4f1c6ad8"/>
    <w:p>
      <w:pPr>
        <w:pStyle w:val="Heading2"/>
      </w:pPr>
      <w:r>
        <w:t xml:space="preserve">Unique Value Proposition: The Physicist Advantage</w:t>
      </w:r>
    </w:p>
    <w:p>
      <w:pPr>
        <w:pStyle w:val="FirstParagraph"/>
      </w:pPr>
      <w:r>
        <w:t xml:space="preserve">We differentiate through our exclusive physicist-centric model. Unlike generic consultancies, WPS employs PhD-qualified physicists who deliver:</w:t>
      </w:r>
      <w:r>
        <w:br/>
      </w:r>
      <w:r>
        <w:t xml:space="preserve">•</w:t>
      </w:r>
      <w:r>
        <w:t xml:space="preserve"> </w:t>
      </w:r>
      <w:r>
        <w:rPr>
          <w:bCs/>
          <w:b/>
        </w:rPr>
        <w:t xml:space="preserve">Domain-Specific Insight:</w:t>
      </w:r>
      <w:r>
        <w:t xml:space="preserve"> </w:t>
      </w:r>
      <w:r>
        <w:t xml:space="preserve">Tailored solutions for energy systems (e.g., optimizing geothermal plant output using thermodynamic modeling)</w:t>
      </w:r>
      <w:r>
        <w:br/>
      </w:r>
      <w:r>
        <w:t xml:space="preserve">•</w:t>
      </w:r>
      <w:r>
        <w:t xml:space="preserve"> </w:t>
      </w:r>
      <w:r>
        <w:rPr>
          <w:bCs/>
          <w:b/>
        </w:rPr>
        <w:t xml:space="preserve">Collaborative Integration:</w:t>
      </w:r>
      <w:r>
        <w:t xml:space="preserve"> </w:t>
      </w:r>
      <w:r>
        <w:t xml:space="preserve">Seamless partnership with Wellington’s research ecosystem (e.g., joint projects with Victoria University’s Physics Department)</w:t>
      </w:r>
      <w:r>
        <w:br/>
      </w:r>
      <w:r>
        <w:t xml:space="preserve">•</w:t>
      </w:r>
      <w:r>
        <w:t xml:space="preserve"> </w:t>
      </w:r>
      <w:r>
        <w:rPr>
          <w:bCs/>
          <w:b/>
        </w:rPr>
        <w:t xml:space="preserve">Tangible Outcomes:</w:t>
      </w:r>
      <w:r>
        <w:t xml:space="preserve"> </w:t>
      </w:r>
      <w:r>
        <w:t xml:space="preserve">Measurable ROI through physicist-driven innovation—such as reducing energy waste by 22% in a recent Christchurch client project</w:t>
      </w:r>
      <w:r>
        <w:br/>
      </w:r>
      <w:r>
        <w:t xml:space="preserve">This isn’t just consulting; it’s harnessing the</w:t>
      </w:r>
      <w:r>
        <w:t xml:space="preserve"> </w:t>
      </w:r>
      <w:r>
        <w:rPr>
          <w:iCs/>
          <w:i/>
        </w:rPr>
        <w:t xml:space="preserve">Physicist</w:t>
      </w:r>
      <w:r>
        <w:t xml:space="preserve"> </w:t>
      </w:r>
      <w:r>
        <w:t xml:space="preserve">mindset to solve New Zealand Wellington’s unique challenges.</w:t>
      </w:r>
    </w:p>
    <w:bookmarkEnd w:id="24"/>
    <w:bookmarkStart w:id="29" w:name="marketing-strategies-tactics"/>
    <w:p>
      <w:pPr>
        <w:pStyle w:val="Heading2"/>
      </w:pPr>
      <w:r>
        <w:t xml:space="preserve">Marketing Strategies &amp; Tactics</w:t>
      </w:r>
    </w:p>
    <w:bookmarkStart w:id="25" w:name="X424f38dbf7f56c4ccd8e9950cdd06ac298839d8"/>
    <w:p>
      <w:pPr>
        <w:pStyle w:val="Heading3"/>
      </w:pPr>
      <w:r>
        <w:t xml:space="preserve">1. Thought Leadership Through Localized Content</w:t>
      </w:r>
    </w:p>
    <w:p>
      <w:pPr>
        <w:pStyle w:val="FirstParagraph"/>
      </w:pPr>
      <w:r>
        <w:t xml:space="preserve">We’ll produce hyper-relevant content addressing Wellington-specific challenges:</w:t>
      </w:r>
      <w:r>
        <w:br/>
      </w:r>
      <w:r>
        <w:t xml:space="preserve">• Whitepapers: "Physics-Driven Solutions for Wellington’s Geothermal Energy Expansion" (co-authored with GNS Science)</w:t>
      </w:r>
      <w:r>
        <w:br/>
      </w:r>
      <w:r>
        <w:t xml:space="preserve">• Webinars: "Quantum Sensors in New Zealand’s Coastal Monitoring Systems" featuring our lead physicist, Dr. Elara Chen</w:t>
      </w:r>
      <w:r>
        <w:br/>
      </w:r>
      <w:r>
        <w:t xml:space="preserve">• LinkedIn Series: "Physicist Spotlight" profiling Wellington-based team members solving real-world problems</w:t>
      </w:r>
    </w:p>
    <w:bookmarkEnd w:id="25"/>
    <w:bookmarkStart w:id="26" w:name="X55602a8218d6ee351c40568b5df3a04323b4fd0"/>
    <w:p>
      <w:pPr>
        <w:pStyle w:val="Heading3"/>
      </w:pPr>
      <w:r>
        <w:t xml:space="preserve">2. Strategic Alliances with Wellington Ecosystem Players</w:t>
      </w:r>
    </w:p>
    <w:p>
      <w:pPr>
        <w:pStyle w:val="FirstParagraph"/>
      </w:pPr>
      <w:r>
        <w:t xml:space="preserve">Forge partnerships to embed ourselves in the local innovation fabric:</w:t>
      </w:r>
      <w:r>
        <w:br/>
      </w:r>
      <w:r>
        <w:t xml:space="preserve">• Co-host events with the **Wellington Tech Hub** and **Innovate Wellington**</w:t>
      </w:r>
      <w:r>
        <w:br/>
      </w:r>
      <w:r>
        <w:t xml:space="preserve">• Become a "Preferred Physics Partner" for the **New Zealand Energy Research Institute (NZERI)**</w:t>
      </w:r>
      <w:r>
        <w:br/>
      </w:r>
      <w:r>
        <w:t xml:space="preserve">• Sponsor Victoria University’s "Physics for Industry" initiative to cultivate talent pipelines</w:t>
      </w:r>
    </w:p>
    <w:bookmarkEnd w:id="26"/>
    <w:bookmarkStart w:id="27" w:name="hyper-local-digital-campaigns"/>
    <w:p>
      <w:pPr>
        <w:pStyle w:val="Heading3"/>
      </w:pPr>
      <w:r>
        <w:t xml:space="preserve">3. Hyper-Local Digital Campaigns</w:t>
      </w:r>
    </w:p>
    <w:p>
      <w:pPr>
        <w:pStyle w:val="FirstParagraph"/>
      </w:pPr>
      <w:r>
        <w:t xml:space="preserve">Targeted digital outreach within New Zealand Wellington:</w:t>
      </w:r>
      <w:r>
        <w:br/>
      </w:r>
      <w:r>
        <w:t xml:space="preserve">• Geo-fenced LinkedIn ads targeting "Renewable Energy Manager" job titles in Wellington</w:t>
      </w:r>
      <w:r>
        <w:br/>
      </w:r>
      <w:r>
        <w:t xml:space="preserve">• Google Ads with keywords: "physicist consultant Wellington," "physics R&amp;D New Zealand"</w:t>
      </w:r>
      <w:r>
        <w:br/>
      </w:r>
      <w:r>
        <w:t xml:space="preserve">• SEO-optimized blog: "Why Your Wellington Business Needs a Physicist for 2024"</w:t>
      </w:r>
    </w:p>
    <w:bookmarkEnd w:id="27"/>
    <w:bookmarkStart w:id="28" w:name="community-engagement-trust-building"/>
    <w:p>
      <w:pPr>
        <w:pStyle w:val="Heading3"/>
      </w:pPr>
      <w:r>
        <w:t xml:space="preserve">4. Community Engagement &amp; Trust Building</w:t>
      </w:r>
    </w:p>
    <w:p>
      <w:pPr>
        <w:pStyle w:val="FirstParagraph"/>
      </w:pPr>
      <w:r>
        <w:t xml:space="preserve">Leverage Wellington’s tight-knit community:</w:t>
      </w:r>
      <w:r>
        <w:br/>
      </w:r>
      <w:r>
        <w:t xml:space="preserve">• Free "Physics Innovation Workshops" at the **Wellington Central Library**</w:t>
      </w:r>
      <w:r>
        <w:br/>
      </w:r>
      <w:r>
        <w:t xml:space="preserve">• Sponsor the **Wellington Science Festival**, featuring a WPS physics demo booth</w:t>
      </w:r>
      <w:r>
        <w:br/>
      </w:r>
      <w:r>
        <w:t xml:space="preserve">• Partner with **NZTech** for industry roundtables on "Physics in New Zealand’s Green Transition"</w:t>
      </w:r>
    </w:p>
    <w:bookmarkEnd w:id="28"/>
    <w:bookmarkEnd w:id="29"/>
    <w:bookmarkStart w:id="30" w:name="budget-allocation-year-1"/>
    <w:p>
      <w:pPr>
        <w:pStyle w:val="Heading2"/>
      </w:pPr>
      <w:r>
        <w:t xml:space="preserve">Budget Allocation (Year 1)</w:t>
      </w:r>
    </w:p>
    <w:p>
      <w:pPr>
        <w:pStyle w:val="FirstParagraph"/>
      </w:pPr>
      <w:r>
        <w:t xml:space="preserve">Activity</w:t>
      </w:r>
    </w:p>
    <w:p>
      <w:pPr>
        <w:pStyle w:val="BodyText"/>
      </w:pPr>
      <w:r>
        <w:t xml:space="preserve">Allocation</w:t>
      </w:r>
    </w:p>
    <w:p>
      <w:pPr>
        <w:pStyle w:val="BodyText"/>
      </w:pPr>
      <w:r>
        <w:t xml:space="preserve">Target Impact</w:t>
      </w:r>
    </w:p>
    <w:p>
      <w:pPr>
        <w:pStyle w:val="BodyText"/>
      </w:pPr>
      <w:r>
        <w:t xml:space="preserve">Content Creation &amp; SEO</w:t>
      </w:r>
    </w:p>
    <w:p>
      <w:pPr>
        <w:pStyle w:val="BodyText"/>
      </w:pPr>
      <w:r>
        <w:t xml:space="preserve">$35,000</w:t>
      </w:r>
    </w:p>
    <w:p>
      <w:pPr>
        <w:pStyle w:val="BodyText"/>
      </w:pPr>
      <w:r>
        <w:t xml:space="preserve">50% lead generation via organic channels</w:t>
      </w:r>
    </w:p>
    <w:p>
      <w:pPr>
        <w:pStyle w:val="BodyText"/>
      </w:pPr>
      <w:r>
        <w:t xml:space="preserve">Ecosystem Partnerships (events/sponsorships)</w:t>
      </w:r>
    </w:p>
    <w:p>
      <w:pPr>
        <w:pStyle w:val="BodyText"/>
      </w:pPr>
      <w:r>
        <w:t xml:space="preserve">$42,000</w:t>
      </w:r>
    </w:p>
    <w:p>
      <w:pPr>
        <w:pStyle w:val="BodyText"/>
      </w:pPr>
      <w:r>
        <w:t xml:space="preserve">25+ strategic introductions to Wellington enterprises</w:t>
      </w:r>
    </w:p>
    <w:p>
      <w:pPr>
        <w:pStyle w:val="BodyText"/>
      </w:pPr>
      <w:r>
        <w:t xml:space="preserve">Digital Advertising (geo-targeted)</w:t>
      </w:r>
    </w:p>
    <w:p>
      <w:pPr>
        <w:pStyle w:val="BodyText"/>
      </w:pPr>
      <w:r>
        <w:t xml:space="preserve">$28,000</w:t>
      </w:r>
    </w:p>
    <w:p>
      <w:pPr>
        <w:pStyle w:val="BodyText"/>
      </w:pPr>
      <w:r>
        <w:t xml:space="preserve">35% of target clients identified</w:t>
      </w:r>
    </w:p>
    <w:p>
      <w:pPr>
        <w:pStyle w:val="BodyText"/>
      </w:pPr>
      <w:r>
        <w:t xml:space="preserve">Community Engagement (workshops/festivals)</w:t>
      </w:r>
    </w:p>
    <w:p>
      <w:pPr>
        <w:pStyle w:val="BodyText"/>
      </w:pPr>
      <w:r>
        <w:t xml:space="preserve">$15,000</w:t>
      </w:r>
    </w:p>
    <w:p>
      <w:pPr>
        <w:pStyle w:val="BodyText"/>
      </w:pPr>
      <w:r>
        <w:t xml:space="preserve">Brand awareness among 1,200+ Wellington professionals</w:t>
      </w:r>
    </w:p>
    <w:p>
      <w:pPr>
        <w:pStyle w:val="BodyText"/>
      </w:pPr>
      <w:r>
        <w:t xml:space="preserve">Total</w:t>
      </w:r>
    </w:p>
    <w:p>
      <w:pPr>
        <w:pStyle w:val="BodyText"/>
      </w:pPr>
      <w:r>
        <w:t xml:space="preserve">$120,000</w:t>
      </w:r>
    </w:p>
    <w:bookmarkEnd w:id="30"/>
    <w:bookmarkStart w:id="31" w:name="X97fe9950c230c2e07f29e4d18a1825adafd261a"/>
    <w:p>
      <w:pPr>
        <w:pStyle w:val="Heading2"/>
      </w:pPr>
      <w:r>
        <w:t xml:space="preserve">Implementation Timeline (Wellington-Centric)</w:t>
      </w:r>
    </w:p>
    <w:p>
      <w:pPr>
        <w:numPr>
          <w:ilvl w:val="0"/>
          <w:numId w:val="1002"/>
        </w:numPr>
        <w:pStyle w:val="Compact"/>
      </w:pPr>
      <w:r>
        <w:rPr>
          <w:bCs/>
          <w:b/>
        </w:rPr>
        <w:t xml:space="preserve">Months 1-3:</w:t>
      </w:r>
      <w:r>
        <w:t xml:space="preserve"> </w:t>
      </w:r>
      <w:r>
        <w:t xml:space="preserve">Establish partnerships with Victoria University and Innovate Wellington; launch localized content hub</w:t>
      </w:r>
    </w:p>
    <w:p>
      <w:pPr>
        <w:numPr>
          <w:ilvl w:val="0"/>
          <w:numId w:val="1002"/>
        </w:numPr>
        <w:pStyle w:val="Compact"/>
      </w:pPr>
      <w:r>
        <w:rPr>
          <w:bCs/>
          <w:b/>
        </w:rPr>
        <w:t xml:space="preserve">Months 4-6:</w:t>
      </w:r>
      <w:r>
        <w:t xml:space="preserve"> </w:t>
      </w:r>
      <w:r>
        <w:t xml:space="preserve">Host first Physics Innovation Workshop in Wellington; initiate geo-targeted digital campaigns</w:t>
      </w:r>
    </w:p>
    <w:p>
      <w:pPr>
        <w:numPr>
          <w:ilvl w:val="0"/>
          <w:numId w:val="1002"/>
        </w:numPr>
        <w:pStyle w:val="Compact"/>
      </w:pPr>
      <w:r>
        <w:rPr>
          <w:bCs/>
          <w:b/>
        </w:rPr>
        <w:t xml:space="preserve">Months 7-9:</w:t>
      </w:r>
      <w:r>
        <w:t xml:space="preserve"> </w:t>
      </w:r>
      <w:r>
        <w:t xml:space="preserve">Sponsor Wellington Science Festival booth; secure first enterprise contract with a local energy firm</w:t>
      </w:r>
    </w:p>
    <w:p>
      <w:pPr>
        <w:numPr>
          <w:ilvl w:val="0"/>
          <w:numId w:val="1002"/>
        </w:numPr>
        <w:pStyle w:val="Compact"/>
      </w:pPr>
      <w:r>
        <w:rPr>
          <w:bCs/>
          <w:b/>
        </w:rPr>
        <w:t xml:space="preserve">Months 10-12:</w:t>
      </w:r>
      <w:r>
        <w:t xml:space="preserve"> </w:t>
      </w:r>
      <w:r>
        <w:t xml:space="preserve">Expand to government RFPs (MBIE); publish "Wellington Physics Impact Report"</w:t>
      </w:r>
    </w:p>
    <w:bookmarkEnd w:id="31"/>
    <w:bookmarkStart w:id="32" w:name="Xec2261ca29135fbdb1f27b7fa33649eb576a50d"/>
    <w:p>
      <w:pPr>
        <w:pStyle w:val="Heading2"/>
      </w:pPr>
      <w:r>
        <w:t xml:space="preserve">KPIs: Measuring Success in New Zealand Wellington</w:t>
      </w:r>
    </w:p>
    <w:p>
      <w:pPr>
        <w:pStyle w:val="FirstParagraph"/>
      </w:pPr>
      <w:r>
        <w:t xml:space="preserve">We’ll track metrics that reflect our local market penetration:</w:t>
      </w:r>
      <w:r>
        <w:br/>
      </w:r>
      <w:r>
        <w:t xml:space="preserve">•</w:t>
      </w:r>
      <w:r>
        <w:t xml:space="preserve"> </w:t>
      </w:r>
      <w:r>
        <w:rPr>
          <w:bCs/>
          <w:b/>
        </w:rPr>
        <w:t xml:space="preserve">Leads from Wellington:</w:t>
      </w:r>
      <w:r>
        <w:t xml:space="preserve"> </w:t>
      </w:r>
      <w:r>
        <w:t xml:space="preserve">85% of total leads sourced within 50km of central Wellington</w:t>
      </w:r>
      <w:r>
        <w:br/>
      </w:r>
      <w:r>
        <w:t xml:space="preserve">•</w:t>
      </w:r>
      <w:r>
        <w:t xml:space="preserve"> </w:t>
      </w:r>
      <w:r>
        <w:rPr>
          <w:bCs/>
          <w:b/>
        </w:rPr>
        <w:t xml:space="preserve">Client Retention Rate:</w:t>
      </w:r>
      <w:r>
        <w:t xml:space="preserve"> </w:t>
      </w:r>
      <w:r>
        <w:t xml:space="preserve">Target 70% renewal rate (industry avg: 62%)</w:t>
      </w:r>
      <w:r>
        <w:br/>
      </w:r>
      <w:r>
        <w:t xml:space="preserve">•</w:t>
      </w:r>
      <w:r>
        <w:t xml:space="preserve"> </w:t>
      </w:r>
      <w:r>
        <w:rPr>
          <w:bCs/>
          <w:b/>
        </w:rPr>
        <w:t xml:space="preserve">Ecosystem Integration:</w:t>
      </w:r>
      <w:r>
        <w:t xml:space="preserve"> </w:t>
      </w:r>
      <w:r>
        <w:t xml:space="preserve">Minimum 5 co-hosted events with Wellington institutions annually</w:t>
      </w:r>
      <w:r>
        <w:br/>
      </w:r>
      <w:r>
        <w:t xml:space="preserve">•</w:t>
      </w:r>
      <w:r>
        <w:t xml:space="preserve"> </w:t>
      </w:r>
      <w:r>
        <w:rPr>
          <w:bCs/>
          <w:b/>
        </w:rPr>
        <w:t xml:space="preserve">Brand Recognition:</w:t>
      </w:r>
      <w:r>
        <w:t xml:space="preserve"> </w:t>
      </w:r>
      <w:r>
        <w:t xml:space="preserve">Achieve "Top Physics Consultant" ranking in Wellington Business Journal</w:t>
      </w:r>
    </w:p>
    <w:bookmarkEnd w:id="32"/>
    <w:bookmarkStart w:id="33" w:name="Xb2bec39177d43d50c514f284f1691e611af510e"/>
    <w:p>
      <w:pPr>
        <w:pStyle w:val="Heading2"/>
      </w:pPr>
      <w:r>
        <w:t xml:space="preserve">The Crucial Role of the Physicist in Our Strategy</w:t>
      </w:r>
    </w:p>
    <w:p>
      <w:pPr>
        <w:pStyle w:val="FirstParagraph"/>
      </w:pPr>
      <w:r>
        <w:t xml:space="preserve">This Marketing Plan centers on the</w:t>
      </w:r>
      <w:r>
        <w:t xml:space="preserve"> </w:t>
      </w:r>
      <w:r>
        <w:rPr>
          <w:iCs/>
          <w:i/>
        </w:rPr>
        <w:t xml:space="preserve">Physicist</w:t>
      </w:r>
      <w:r>
        <w:t xml:space="preserve"> </w:t>
      </w:r>
      <w:r>
        <w:t xml:space="preserve">as both our service and our differentiator. Every campaign emphasizes how physicist expertise—applied to New Zealand’s unique geographical, energy, and technological context—creates superior outcomes. For instance, when we helped a Wellington-based marine tech startup reduce sensor error rates by 41%, it wasn’t just "consulting"; it was the application of quantum physics principles specific to coastal environments. This focus ensures every marketing touchpoint reinforces that our</w:t>
      </w:r>
      <w:r>
        <w:t xml:space="preserve"> </w:t>
      </w:r>
      <w:r>
        <w:rPr>
          <w:iCs/>
          <w:i/>
        </w:rPr>
        <w:t xml:space="preserve">Physicist</w:t>
      </w:r>
      <w:r>
        <w:t xml:space="preserve"> </w:t>
      </w:r>
      <w:r>
        <w:t xml:space="preserve">talent is the core asset driving New Zealand Wellington’s innovation economy.</w:t>
      </w:r>
    </w:p>
    <w:bookmarkEnd w:id="33"/>
    <w:bookmarkStart w:id="34" w:name="Xfeea2a4d1a0af51f286af63825dd3fb9e7cff05"/>
    <w:p>
      <w:pPr>
        <w:pStyle w:val="Heading2"/>
      </w:pPr>
      <w:r>
        <w:t xml:space="preserve">Conclusion: Positioning for New Zealand's Physics Future</w:t>
      </w:r>
    </w:p>
    <w:p>
      <w:pPr>
        <w:pStyle w:val="FirstParagraph"/>
      </w:pPr>
      <w:r>
        <w:t xml:space="preserve">This Marketing Plan positions Wellington Physicist Solutions to become indispensable to New Zealand’s scientific and industrial advancement. By anchoring our strategy in the realities of New Zealand Wellington—its research strengths, energy challenges, and collaborative culture—we transform the concept of "physicist consultancy" into a catalyst for regional growth. We will not merely sell services; we will build an ecosystem where every physicist-led solution elevates Wellington’s global standing. The time to harness physics for New Zealand's future is now—and Wellington is the perfect launchpad.</w:t>
      </w:r>
    </w:p>
    <w:p>
      <w:pPr>
        <w:pStyle w:val="BodyText"/>
      </w:pPr>
      <w:r>
        <w:rPr>
          <w:bCs/>
          <w:b/>
        </w:rPr>
        <w:t xml:space="preserve">Word Count: 898</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Wellington Physicist Solutions</dc:title>
  <dc:creator/>
  <dc:language>en</dc:language>
  <cp:keywords/>
  <dcterms:created xsi:type="dcterms:W3CDTF">2026-07-23T23:58:09Z</dcterms:created>
  <dcterms:modified xsi:type="dcterms:W3CDTF">2026-07-23T23:58:09Z</dcterms:modified>
</cp:coreProperties>
</file>

<file path=docProps/custom.xml><?xml version="1.0" encoding="utf-8"?>
<Properties xmlns="http://schemas.openxmlformats.org/officeDocument/2006/custom-properties" xmlns:vt="http://schemas.openxmlformats.org/officeDocument/2006/docPropsVTypes"/>
</file>