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Jeddah</w:t>
      </w:r>
      <w:r>
        <w:t xml:space="preserve"> </w:t>
      </w:r>
      <w:r>
        <w:t xml:space="preserve">Physics</w:t>
      </w:r>
      <w:r>
        <w:t xml:space="preserve"> </w:t>
      </w:r>
      <w:r>
        <w:t xml:space="preserve">Solutions</w:t>
      </w:r>
      <w:r>
        <w:t xml:space="preserve"> </w:t>
      </w:r>
      <w:r>
        <w:t xml:space="preserve">-</w:t>
      </w:r>
      <w:r>
        <w:t xml:space="preserve"> </w:t>
      </w:r>
      <w:r>
        <w:t xml:space="preserve">Serving</w:t>
      </w:r>
      <w:r>
        <w:t xml:space="preserve"> </w:t>
      </w:r>
      <w:r>
        <w:t xml:space="preserve">Saudi</w:t>
      </w:r>
      <w:r>
        <w:t xml:space="preserve"> </w:t>
      </w:r>
      <w:r>
        <w:t xml:space="preserve">Arabia's</w:t>
      </w:r>
      <w:r>
        <w:t xml:space="preserve"> </w:t>
      </w:r>
      <w:r>
        <w:t xml:space="preserve">Scientific</w:t>
      </w:r>
      <w:r>
        <w:t xml:space="preserve"> </w:t>
      </w:r>
      <w:r>
        <w:t xml:space="preserve">Frontiers</w:t>
      </w:r>
    </w:p>
    <w:bookmarkStart w:id="33" w:name="Xdc36126813ab0099e5b963e5da6ecccd49292fa"/>
    <w:p>
      <w:pPr>
        <w:pStyle w:val="Heading1"/>
      </w:pPr>
      <w:r>
        <w:t xml:space="preserve">Comprehensive Marketing Plan: Jeddah Physics Solutions for Saudi Arabia Market Expansion</w:t>
      </w:r>
    </w:p>
    <w:bookmarkStart w:id="20" w:name="i.-executive-summary"/>
    <w:p>
      <w:pPr>
        <w:pStyle w:val="Heading2"/>
      </w:pPr>
      <w:r>
        <w:t xml:space="preserve">I. Executive Summary</w:t>
      </w:r>
    </w:p>
    <w:p>
      <w:pPr>
        <w:pStyle w:val="FirstParagraph"/>
      </w:pPr>
      <w:r>
        <w:t xml:space="preserve">Jeddah Physics Solutions (JPS) is positioned to become the premier physics consulting and research services provider in Saudi Arabia, with strategic focus on Jeddah as its operational hub. This plan details our entry into the Kingdom's rapidly evolving scientific ecosystem, leveraging Saudi Vision 2030's emphasis on knowledge-based industries. We will deploy highly qualified physicists to deliver specialized services across energy innovation, advanced materials research, and STEM education – directly addressing national priorities while establishing JPS as the trusted physics expert in Jeddah and beyond. Our immediate goal is to secure 15 enterprise clients within 18 months through targeted engagement with Saudi industrial leaders and academic institutions.</w:t>
      </w:r>
    </w:p>
    <w:bookmarkEnd w:id="20"/>
    <w:bookmarkStart w:id="21" w:name="Xdf7685624dae0ba28c3d93f373bd10f51c23b46"/>
    <w:p>
      <w:pPr>
        <w:pStyle w:val="Heading2"/>
      </w:pPr>
      <w:r>
        <w:t xml:space="preserve">II. Market Analysis: Physics Expertise in Saudi Arabia's Jeddah Context</w:t>
      </w:r>
    </w:p>
    <w:p>
      <w:pPr>
        <w:pStyle w:val="FirstParagraph"/>
      </w:pPr>
      <w:r>
        <w:t xml:space="preserve">Jeddah, as the Kingdom's commercial capital and gateway to Mecca, presents unique opportunities for physics-driven solutions. With massive investments flowing into NEOM, Red Sea Project, and Jeddah Economic City (JEC), there is unprecedented demand for physicist-led engineering innovations. Current market gaps include:</w:t>
      </w:r>
    </w:p>
    <w:p>
      <w:pPr>
        <w:numPr>
          <w:ilvl w:val="0"/>
          <w:numId w:val="1001"/>
        </w:numPr>
        <w:pStyle w:val="Compact"/>
      </w:pPr>
      <w:r>
        <w:t xml:space="preserve">Limited local expertise in applied physics for renewable energy integration (critical as Saudi Arabia targets 50% clean energy by 2030)</w:t>
      </w:r>
    </w:p>
    <w:p>
      <w:pPr>
        <w:numPr>
          <w:ilvl w:val="0"/>
          <w:numId w:val="1001"/>
        </w:numPr>
        <w:pStyle w:val="Compact"/>
      </w:pPr>
      <w:r>
        <w:t xml:space="preserve">Insufficient STEM education infrastructure despite Vision 2030's "Education Transformation Program"</w:t>
      </w:r>
    </w:p>
    <w:p>
      <w:pPr>
        <w:numPr>
          <w:ilvl w:val="0"/>
          <w:numId w:val="1001"/>
        </w:numPr>
        <w:pStyle w:val="Compact"/>
      </w:pPr>
      <w:r>
        <w:t xml:space="preserve">Reliance on foreign consultants for complex physics challenges in oil &amp; gas and manufacturing sectors</w:t>
      </w:r>
    </w:p>
    <w:p>
      <w:pPr>
        <w:pStyle w:val="FirstParagraph"/>
      </w:pPr>
      <w:r>
        <w:t xml:space="preserve">Jeddah's strategic location positions us to serve the entire Western Region – where over 45% of Saudi industrial capacity is concentrated. The city's growing university ecosystem (including King Abdullah University of Science and Technology - KAUST) creates fertile ground for physicist talent acquisition and client partnerships.</w:t>
      </w:r>
    </w:p>
    <w:bookmarkEnd w:id="21"/>
    <w:bookmarkStart w:id="22" w:name="X2354d5a81888027e250e51aa764eaab6dffdfb1"/>
    <w:p>
      <w:pPr>
        <w:pStyle w:val="Heading2"/>
      </w:pPr>
      <w:r>
        <w:t xml:space="preserve">III. Target Audience: Precision-Targeted Segments</w:t>
      </w:r>
    </w:p>
    <w:p>
      <w:pPr>
        <w:pStyle w:val="FirstParagraph"/>
      </w:pPr>
      <w:r>
        <w:t xml:space="preserve">Our marketing efforts focus on three high-value segments within Jeddah's ecosystem:</w:t>
      </w:r>
    </w:p>
    <w:p>
      <w:pPr>
        <w:numPr>
          <w:ilvl w:val="0"/>
          <w:numId w:val="1002"/>
        </w:numPr>
        <w:pStyle w:val="Compact"/>
      </w:pPr>
      <w:r>
        <w:rPr>
          <w:bCs/>
          <w:b/>
        </w:rPr>
        <w:t xml:space="preserve">Industrial Enterprises:</w:t>
      </w:r>
      <w:r>
        <w:t xml:space="preserve"> </w:t>
      </w:r>
      <w:r>
        <w:t xml:space="preserve">Oil &amp; gas majors (Aramco, SABIC), manufacturing firms requiring physics-based process optimization and equipment validation. *Physicist-driven solutions here reduce operational costs by 15-22% through precision modeling.*</w:t>
      </w:r>
    </w:p>
    <w:p>
      <w:pPr>
        <w:numPr>
          <w:ilvl w:val="0"/>
          <w:numId w:val="1002"/>
        </w:numPr>
        <w:pStyle w:val="Compact"/>
      </w:pPr>
      <w:r>
        <w:rPr>
          <w:bCs/>
          <w:b/>
        </w:rPr>
        <w:t xml:space="preserve">Educational Institutions:</w:t>
      </w:r>
      <w:r>
        <w:t xml:space="preserve"> </w:t>
      </w:r>
      <w:r>
        <w:t xml:space="preserve">Universities and K-12 schools needing certified physicists for curriculum development and STEM labs. *Jeddah has 38 universities with urgent need for physics expertise to meet Vision 2030 education targets.*</w:t>
      </w:r>
    </w:p>
    <w:p>
      <w:pPr>
        <w:numPr>
          <w:ilvl w:val="0"/>
          <w:numId w:val="1002"/>
        </w:numPr>
        <w:pStyle w:val="Compact"/>
      </w:pPr>
      <w:r>
        <w:rPr>
          <w:bCs/>
          <w:b/>
        </w:rPr>
        <w:t xml:space="preserve">Government Entities:</w:t>
      </w:r>
      <w:r>
        <w:t xml:space="preserve"> </w:t>
      </w:r>
      <w:r>
        <w:t xml:space="preserve">Ministry of Energy, Public Investment Fund (PIF) projects requiring physicist input on renewable energy infrastructure and smart city initiatives.</w:t>
      </w:r>
    </w:p>
    <w:bookmarkEnd w:id="22"/>
    <w:bookmarkStart w:id="23" w:name="X899a4932f54416585548ce97b6f402e9abe64bd"/>
    <w:p>
      <w:pPr>
        <w:pStyle w:val="Heading2"/>
      </w:pPr>
      <w:r>
        <w:t xml:space="preserve">IV. Marketing Objectives (18-Month Horizon)</w:t>
      </w:r>
    </w:p>
    <w:p>
      <w:pPr>
        <w:numPr>
          <w:ilvl w:val="0"/>
          <w:numId w:val="1003"/>
        </w:numPr>
        <w:pStyle w:val="Compact"/>
      </w:pPr>
      <w:r>
        <w:rPr>
          <w:bCs/>
          <w:b/>
        </w:rPr>
        <w:t xml:space="preserve">Market Entry:</w:t>
      </w:r>
      <w:r>
        <w:t xml:space="preserve"> </w:t>
      </w:r>
      <w:r>
        <w:t xml:space="preserve">Achieve 30% brand recognition among industrial decision-makers in Jeddah within Year 1</w:t>
      </w:r>
    </w:p>
    <w:p>
      <w:pPr>
        <w:numPr>
          <w:ilvl w:val="0"/>
          <w:numId w:val="1003"/>
        </w:numPr>
        <w:pStyle w:val="Compact"/>
      </w:pPr>
      <w:r>
        <w:rPr>
          <w:bCs/>
          <w:b/>
        </w:rPr>
        <w:t xml:space="preserve">Revenue Generation:</w:t>
      </w:r>
      <w:r>
        <w:t xml:space="preserve"> </w:t>
      </w:r>
      <w:r>
        <w:t xml:space="preserve">Secure $750K in contracts from enterprise clients by Month 18</w:t>
      </w:r>
    </w:p>
    <w:p>
      <w:pPr>
        <w:numPr>
          <w:ilvl w:val="0"/>
          <w:numId w:val="1003"/>
        </w:numPr>
        <w:pStyle w:val="Compact"/>
      </w:pPr>
      <w:r>
        <w:rPr>
          <w:bCs/>
          <w:b/>
        </w:rPr>
        <w:t xml:space="preserve">Talent Positioning:</w:t>
      </w:r>
      <w:r>
        <w:t xml:space="preserve"> </w:t>
      </w:r>
      <w:r>
        <w:t xml:space="preserve">Recruit and certify 8 Saudi-licensed physicists to lead service delivery teams in Jeddah</w:t>
      </w:r>
    </w:p>
    <w:p>
      <w:pPr>
        <w:numPr>
          <w:ilvl w:val="0"/>
          <w:numId w:val="1003"/>
        </w:numPr>
        <w:pStyle w:val="Compact"/>
      </w:pPr>
      <w:r>
        <w:rPr>
          <w:bCs/>
          <w:b/>
        </w:rPr>
        <w:t xml:space="preserve">Ecosystem Integration:</w:t>
      </w:r>
      <w:r>
        <w:t xml:space="preserve"> </w:t>
      </w:r>
      <w:r>
        <w:t xml:space="preserve">Establish partnerships with 5 key universities and 3 government entities by Q4 Year 1</w:t>
      </w:r>
    </w:p>
    <w:bookmarkEnd w:id="23"/>
    <w:bookmarkStart w:id="28" w:name="Xd07fdf476dae98dfb0ab3bb493e66c63a9793f5"/>
    <w:p>
      <w:pPr>
        <w:pStyle w:val="Heading2"/>
      </w:pPr>
      <w:r>
        <w:t xml:space="preserve">V. Marketing Strategies &amp; Tactics: Physics-Focused Approach</w:t>
      </w:r>
    </w:p>
    <w:p>
      <w:pPr>
        <w:pStyle w:val="FirstParagraph"/>
      </w:pPr>
      <w:r>
        <w:t xml:space="preserve">Our strategy centers on positioning JPS as the indispensable physics partner for Saudi industrial advancement:</w:t>
      </w:r>
    </w:p>
    <w:bookmarkStart w:id="24" w:name="X750a9e00d19e60276614679a4e211dc4169872e"/>
    <w:p>
      <w:pPr>
        <w:pStyle w:val="Heading3"/>
      </w:pPr>
      <w:r>
        <w:t xml:space="preserve">A. Thought Leadership Positioning (Jeddah-Centric)</w:t>
      </w:r>
    </w:p>
    <w:p>
      <w:pPr>
        <w:numPr>
          <w:ilvl w:val="0"/>
          <w:numId w:val="1004"/>
        </w:numPr>
        <w:pStyle w:val="Compact"/>
      </w:pPr>
      <w:r>
        <w:rPr>
          <w:bCs/>
          <w:b/>
        </w:rPr>
        <w:t xml:space="preserve">Host "Physics Innovation Forums":</w:t>
      </w:r>
      <w:r>
        <w:t xml:space="preserve"> </w:t>
      </w:r>
      <w:r>
        <w:t xml:space="preserve">Quarterly events at Jeddah's business districts featuring keynote speakers on physics applications in Vision 2030 projects (e.g., "Quantum Physics in Solar Energy Storage for the Red Sea Project").</w:t>
      </w:r>
    </w:p>
    <w:p>
      <w:pPr>
        <w:numPr>
          <w:ilvl w:val="0"/>
          <w:numId w:val="1004"/>
        </w:numPr>
        <w:pStyle w:val="Compact"/>
      </w:pPr>
      <w:r>
        <w:rPr>
          <w:bCs/>
          <w:b/>
        </w:rPr>
        <w:t xml:space="preserve">Publish Jeddah-Context Research:</w:t>
      </w:r>
      <w:r>
        <w:t xml:space="preserve"> </w:t>
      </w:r>
      <w:r>
        <w:t xml:space="preserve">Release whitepapers like "Physics-Based Optimization Strategies for Jeddah's Coastal Industrial Corridor" via KAUST channels.</w:t>
      </w:r>
    </w:p>
    <w:bookmarkEnd w:id="24"/>
    <w:bookmarkStart w:id="25" w:name="X93d85c26260c293549af63f361d23ae8a6f81be"/>
    <w:p>
      <w:pPr>
        <w:pStyle w:val="Heading3"/>
      </w:pPr>
      <w:r>
        <w:t xml:space="preserve">B. Strategic Partnerships (Leveraging Saudi Ecosystem)</w:t>
      </w:r>
    </w:p>
    <w:p>
      <w:pPr>
        <w:numPr>
          <w:ilvl w:val="0"/>
          <w:numId w:val="1005"/>
        </w:numPr>
        <w:pStyle w:val="Compact"/>
      </w:pPr>
      <w:r>
        <w:rPr>
          <w:bCs/>
          <w:b/>
        </w:rPr>
        <w:t xml:space="preserve">Collaborate with PIF Ventures:</w:t>
      </w:r>
      <w:r>
        <w:t xml:space="preserve"> </w:t>
      </w:r>
      <w:r>
        <w:t xml:space="preserve">Jointly develop physics-driven solutions for PIF's new energy portfolio in Jeddah Economic City.</w:t>
      </w:r>
    </w:p>
    <w:p>
      <w:pPr>
        <w:numPr>
          <w:ilvl w:val="0"/>
          <w:numId w:val="1005"/>
        </w:numPr>
        <w:pStyle w:val="Compact"/>
      </w:pPr>
      <w:r>
        <w:rPr>
          <w:bCs/>
          <w:b/>
        </w:rPr>
        <w:t xml:space="preserve">Integrate with NEOM's Talent Pipeline:</w:t>
      </w:r>
      <w:r>
        <w:t xml:space="preserve"> </w:t>
      </w:r>
      <w:r>
        <w:t xml:space="preserve">Partner with NEOM University to place JPS physicists in cross-projects, strengthening regional credibility.</w:t>
      </w:r>
    </w:p>
    <w:bookmarkEnd w:id="25"/>
    <w:bookmarkStart w:id="26" w:name="Xa4d9a4df64df387078cc03fd29ef40a13024a81"/>
    <w:p>
      <w:pPr>
        <w:pStyle w:val="Heading3"/>
      </w:pPr>
      <w:r>
        <w:t xml:space="preserve">C. Digital &amp; Localized Outreach (Jeddah Focus)</w:t>
      </w:r>
    </w:p>
    <w:p>
      <w:pPr>
        <w:numPr>
          <w:ilvl w:val="0"/>
          <w:numId w:val="1006"/>
        </w:numPr>
        <w:pStyle w:val="Compact"/>
      </w:pPr>
      <w:r>
        <w:rPr>
          <w:bCs/>
          <w:b/>
        </w:rPr>
        <w:t xml:space="preserve">Geo-Targeted LinkedIn Campaigns:</w:t>
      </w:r>
      <w:r>
        <w:t xml:space="preserve"> </w:t>
      </w:r>
      <w:r>
        <w:t xml:space="preserve">Content highlighting physicist-led success stories in Jeddah industrial zones (e.g., "How our physicists reduced turbine maintenance costs by 28% at a Jeddah petrochemical plant").</w:t>
      </w:r>
    </w:p>
    <w:p>
      <w:pPr>
        <w:numPr>
          <w:ilvl w:val="0"/>
          <w:numId w:val="1006"/>
        </w:numPr>
        <w:pStyle w:val="Compact"/>
      </w:pPr>
      <w:r>
        <w:rPr>
          <w:bCs/>
          <w:b/>
        </w:rPr>
        <w:t xml:space="preserve">Muslim-Friendly Event Sponsorship:</w:t>
      </w:r>
      <w:r>
        <w:t xml:space="preserve"> </w:t>
      </w:r>
      <w:r>
        <w:t xml:space="preserve">Support scientific events during Ramadan and Eid with physics-themed workshops at Jeddah mosques and community centers.</w:t>
      </w:r>
    </w:p>
    <w:bookmarkEnd w:id="26"/>
    <w:bookmarkStart w:id="27" w:name="d.-talent-development-saudi-localization"/>
    <w:p>
      <w:pPr>
        <w:pStyle w:val="Heading3"/>
      </w:pPr>
      <w:r>
        <w:t xml:space="preserve">D. Talent Development (Saudi Localization)</w:t>
      </w:r>
    </w:p>
    <w:p>
      <w:pPr>
        <w:pStyle w:val="FirstParagraph"/>
      </w:pPr>
      <w:r>
        <w:t xml:space="preserve">Crucially, all services will be delivered by locally trained physicists to align with Saudiization goals. We'll partner with Jeddah Technical College to launch a "Physics Consultant Certification Program," guaranteeing 100% Saudi physicist teams for client engagements – directly addressing national workforce development objectives.</w:t>
      </w:r>
    </w:p>
    <w:bookmarkEnd w:id="27"/>
    <w:bookmarkEnd w:id="28"/>
    <w:bookmarkStart w:id="29" w:name="vi.-budget-allocation-year-1"/>
    <w:p>
      <w:pPr>
        <w:pStyle w:val="Heading2"/>
      </w:pPr>
      <w:r>
        <w:t xml:space="preserve">VI. Budget Allocation (Year 1)</w:t>
      </w:r>
    </w:p>
    <w:p>
      <w:pPr>
        <w:pStyle w:val="FirstParagraph"/>
      </w:pPr>
      <w:r>
        <w:t xml:space="preserve">Activity</w:t>
      </w:r>
    </w:p>
    <w:p>
      <w:pPr>
        <w:pStyle w:val="BodyText"/>
      </w:pPr>
      <w:r>
        <w:t xml:space="preserve">Allocation</w:t>
      </w:r>
    </w:p>
    <w:p>
      <w:pPr>
        <w:pStyle w:val="BodyText"/>
      </w:pPr>
      <w:r>
        <w:t xml:space="preserve">Rationale</w:t>
      </w:r>
    </w:p>
    <w:p>
      <w:pPr>
        <w:pStyle w:val="BodyText"/>
      </w:pPr>
      <w:r>
        <w:t xml:space="preserve">Thought Leadership Events (Jeddah)</w:t>
      </w:r>
    </w:p>
    <w:p>
      <w:pPr>
        <w:pStyle w:val="BodyText"/>
      </w:pPr>
      <w:r>
        <w:t xml:space="preserve">$120,000</w:t>
      </w:r>
    </w:p>
    <w:p>
      <w:pPr>
        <w:pStyle w:val="BodyText"/>
      </w:pPr>
      <w:r>
        <w:t xml:space="preserve">Critical for establishing physicist authority in local business circles</w:t>
      </w:r>
    </w:p>
    <w:p>
      <w:pPr>
        <w:pStyle w:val="BodyText"/>
      </w:pPr>
      <w:r>
        <w:t xml:space="preserve">University Partnerships &amp; Certification Program</w:t>
      </w:r>
    </w:p>
    <w:p>
      <w:pPr>
        <w:pStyle w:val="BodyText"/>
      </w:pPr>
      <w:r>
        <w:t xml:space="preserve">$95,000</w:t>
      </w:r>
    </w:p>
    <w:p>
      <w:pPr>
        <w:pStyle w:val="BodyText"/>
      </w:pPr>
      <w:r>
        <w:t xml:space="preserve">&lt;</w:t>
      </w:r>
    </w:p>
    <w:p>
      <w:pPr>
        <w:pStyle w:val="BodyText"/>
      </w:pPr>
      <w:r>
        <w:t xml:space="preserve">Builds talent pipeline while meeting Saudi government localization mandates</w:t>
      </w:r>
    </w:p>
    <w:p>
      <w:pPr>
        <w:pStyle w:val="BodyText"/>
      </w:pPr>
      <w:r>
        <w:t xml:space="preserve">Geo-Targeted Digital Campaigns (Jeddah Focus)</w:t>
      </w:r>
    </w:p>
    <w:p>
      <w:pPr>
        <w:pStyle w:val="BodyText"/>
      </w:pPr>
      <w:r>
        <w:t xml:space="preserve">$75,000</w:t>
      </w:r>
    </w:p>
    <w:p>
      <w:pPr>
        <w:pStyle w:val="BodyText"/>
      </w:pPr>
      <w:r>
        <w:t xml:space="preserve">Cost-effective reach to industrial decision-makers in Jeddah market</w:t>
      </w:r>
    </w:p>
    <w:p>
      <w:pPr>
        <w:pStyle w:val="BodyText"/>
      </w:pPr>
      <w:r>
        <w:t xml:space="preserve">Government Engagement Initiatives</w:t>
      </w:r>
    </w:p>
    <w:p>
      <w:pPr>
        <w:pStyle w:val="BodyText"/>
      </w:pPr>
      <w:r>
        <w:t xml:space="preserve">$60,000</w:t>
      </w:r>
    </w:p>
    <w:p>
      <w:pPr>
        <w:pStyle w:val="BodyText"/>
      </w:pPr>
      <w:r>
        <w:t xml:space="preserve">Total Initial Investment</w:t>
      </w:r>
    </w:p>
    <w:p>
      <w:pPr>
        <w:pStyle w:val="BodyText"/>
      </w:pPr>
      <w:r>
        <w:t xml:space="preserve">$350,000 (15% of Year 1 revenue target)</w:t>
      </w:r>
    </w:p>
    <w:bookmarkEnd w:id="29"/>
    <w:bookmarkStart w:id="30" w:name="vii.-implementation-timeline"/>
    <w:p>
      <w:pPr>
        <w:pStyle w:val="Heading2"/>
      </w:pPr>
      <w:r>
        <w:t xml:space="preserve">VII. Implementation Timeline</w:t>
      </w:r>
    </w:p>
    <w:p>
      <w:pPr>
        <w:pStyle w:val="FirstParagraph"/>
      </w:pPr>
      <w:r>
        <w:rPr>
          <w:bCs/>
          <w:b/>
        </w:rPr>
        <w:t xml:space="preserve">Months 1-3:</w:t>
      </w:r>
      <w:r>
        <w:t xml:space="preserve"> </w:t>
      </w:r>
      <w:r>
        <w:t xml:space="preserve">Establish Jeddah office; launch physicist certification program with Jeddah Technical College; secure first 3 enterprise pilot clients.</w:t>
      </w:r>
    </w:p>
    <w:p>
      <w:pPr>
        <w:pStyle w:val="BodyText"/>
      </w:pPr>
      <w:r>
        <w:rPr>
          <w:bCs/>
          <w:b/>
        </w:rPr>
        <w:t xml:space="preserve">Months 4-9:</w:t>
      </w:r>
      <w:r>
        <w:t xml:space="preserve"> </w:t>
      </w:r>
      <w:r>
        <w:t xml:space="preserve">Host inaugural Physics Innovation Forum in Jeddah; develop partnerships with Aramco's local facilities; publish first market report on physics applications in Western Region.</w:t>
      </w:r>
    </w:p>
    <w:p>
      <w:pPr>
        <w:pStyle w:val="BodyText"/>
      </w:pPr>
      <w:r>
        <w:rPr>
          <w:bCs/>
          <w:b/>
        </w:rPr>
        <w:t xml:space="preserve">Months 10-18:</w:t>
      </w:r>
      <w:r>
        <w:t xml:space="preserve"> </w:t>
      </w:r>
      <w:r>
        <w:t xml:space="preserve">Expand to government contracts (e.g., Ministry of Energy); achieve full Saudi physicist team; target 20+ active enterprise clients.</w:t>
      </w:r>
    </w:p>
    <w:bookmarkEnd w:id="30"/>
    <w:bookmarkStart w:id="31" w:name="viii.-measurement-evaluation"/>
    <w:p>
      <w:pPr>
        <w:pStyle w:val="Heading2"/>
      </w:pPr>
      <w:r>
        <w:t xml:space="preserve">VIII. Measurement &amp; Evaluation</w:t>
      </w:r>
    </w:p>
    <w:p>
      <w:pPr>
        <w:pStyle w:val="FirstParagraph"/>
      </w:pPr>
      <w:r>
        <w:t xml:space="preserve">We track success through physics-specific KPIs aligned with Saudi national goals:</w:t>
      </w:r>
    </w:p>
    <w:p>
      <w:pPr>
        <w:numPr>
          <w:ilvl w:val="0"/>
          <w:numId w:val="1007"/>
        </w:numPr>
        <w:pStyle w:val="Compact"/>
      </w:pPr>
      <w:r>
        <w:rPr>
          <w:bCs/>
          <w:b/>
        </w:rPr>
        <w:t xml:space="preserve">Client Impact:</w:t>
      </w:r>
      <w:r>
        <w:t xml:space="preserve"> </w:t>
      </w:r>
      <w:r>
        <w:t xml:space="preserve">% reduction in client operational costs (target: 15%+ within 6 months of engagement)</w:t>
      </w:r>
    </w:p>
    <w:p>
      <w:pPr>
        <w:numPr>
          <w:ilvl w:val="0"/>
          <w:numId w:val="1007"/>
        </w:numPr>
        <w:pStyle w:val="Compact"/>
      </w:pPr>
      <w:r>
        <w:rPr>
          <w:bCs/>
          <w:b/>
        </w:rPr>
        <w:t xml:space="preserve">Saudi Localization:</w:t>
      </w:r>
      <w:r>
        <w:t xml:space="preserve"> </w:t>
      </w:r>
      <w:r>
        <w:t xml:space="preserve">% of service delivery team composed of certified Saudi physicists (target: 100% by Month 12)</w:t>
      </w:r>
    </w:p>
    <w:p>
      <w:pPr>
        <w:numPr>
          <w:ilvl w:val="0"/>
          <w:numId w:val="1007"/>
        </w:numPr>
        <w:pStyle w:val="Compact"/>
      </w:pPr>
      <w:r>
        <w:rPr>
          <w:bCs/>
          <w:b/>
        </w:rPr>
        <w:t xml:space="preserve">Ecosystem Integration:</w:t>
      </w:r>
      <w:r>
        <w:t xml:space="preserve"> </w:t>
      </w:r>
      <w:r>
        <w:t xml:space="preserve">Number of joint projects with PIF, KAUST, or government entities (target: 5+ by Year 1)</w:t>
      </w:r>
    </w:p>
    <w:p>
      <w:pPr>
        <w:numPr>
          <w:ilvl w:val="0"/>
          <w:numId w:val="1007"/>
        </w:numPr>
        <w:pStyle w:val="Compact"/>
      </w:pPr>
      <w:r>
        <w:rPr>
          <w:bCs/>
          <w:b/>
        </w:rPr>
        <w:t xml:space="preserve">Brand Authority:</w:t>
      </w:r>
      <w:r>
        <w:t xml:space="preserve"> </w:t>
      </w:r>
      <w:r>
        <w:t xml:space="preserve">Mentions in Saudi industry publications (e.g., Arab News, Al-Riyadh) featuring JPS physicists as experts</w:t>
      </w:r>
    </w:p>
    <w:bookmarkEnd w:id="31"/>
    <w:bookmarkStart w:id="32" w:name="X2b2797c70f7ec8663464f7a4c0fb44f9565f5b6"/>
    <w:p>
      <w:pPr>
        <w:pStyle w:val="Heading2"/>
      </w:pPr>
      <w:r>
        <w:t xml:space="preserve">IX. Conclusion: Physics as the Engine of Jeddah's Future</w:t>
      </w:r>
    </w:p>
    <w:p>
      <w:pPr>
        <w:pStyle w:val="FirstParagraph"/>
      </w:pPr>
      <w:r>
        <w:t xml:space="preserve">Jeddah Physics Solutions isn't merely offering services – we're embedding physics expertise into the fabric of Saudi Arabia's transformation. By positioning our physicist consultants as catalysts for industrial advancement in Jeddah, we directly support Vision 2030's pillars of economic diversification and human capital development. Our marketing plan ensures every tactic reinforces JPS as the essential physics partner for businesses navigating Saudi Arabia's scientific renaissance – with Jeddah at the heart of this mission. With targeted physicist-led engagement, we will transform how industry perceives and utilizes physics, making Jeddah the epicenter of applied physics innovation in the Kingdom.</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Jeddah Physics Solutions - Serving Saudi Arabia's Scientific Frontiers</dc:title>
  <dc:creator/>
  <dc:language>en</dc:language>
  <cp:keywords/>
  <dcterms:created xsi:type="dcterms:W3CDTF">2026-07-23T14:09:33Z</dcterms:created>
  <dcterms:modified xsi:type="dcterms:W3CDTF">2026-07-23T14:09:33Z</dcterms:modified>
</cp:coreProperties>
</file>

<file path=docProps/custom.xml><?xml version="1.0" encoding="utf-8"?>
<Properties xmlns="http://schemas.openxmlformats.org/officeDocument/2006/custom-properties" xmlns:vt="http://schemas.openxmlformats.org/officeDocument/2006/docPropsVTypes"/>
</file>