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Physics</w:t>
      </w:r>
      <w:r>
        <w:t xml:space="preserve"> </w:t>
      </w:r>
      <w:r>
        <w:t xml:space="preserve">Expertise</w:t>
      </w:r>
      <w:r>
        <w:t xml:space="preserve"> </w:t>
      </w:r>
      <w:r>
        <w:t xml:space="preserve">in</w:t>
      </w:r>
      <w:r>
        <w:t xml:space="preserve"> </w:t>
      </w:r>
      <w:r>
        <w:t xml:space="preserve">Cape</w:t>
      </w:r>
      <w:r>
        <w:t xml:space="preserve"> </w:t>
      </w:r>
      <w:r>
        <w:t xml:space="preserve">Town</w:t>
      </w:r>
    </w:p>
    <w:bookmarkStart w:id="32" w:name="X1dd8b55c60a29a5ff1dd17b2ac6d8750331f0b9"/>
    <w:p>
      <w:pPr>
        <w:pStyle w:val="Heading1"/>
      </w:pPr>
      <w:r>
        <w:t xml:space="preserve">Comprehensive Marketing Plan for Professional Physicist Services in South Africa Cape Town</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Physics consultancy service targeting the unique economic and educational landscape of South Africa Cape Town. As a qualified physicist with specialized expertise in applied physics, renewable energy systems, and technological innovation, this plan addresses the critical need for scientific problem-solving within Cape Town's burgeoning tech sector, academic institutions, and industrial enterprises. The core objective is to position our physicist services as indispensable assets for businesses navigating South Africa's energy transition and digital transformation challenges. With Cape Town serving as a key innovation hub in Southern Africa, this Marketing Plan leverages local market dynamics to capture 25% of the city's professional physics consultancy demand within 24 months.</w:t>
      </w:r>
    </w:p>
    <w:bookmarkEnd w:id="20"/>
    <w:bookmarkStart w:id="21" w:name="X4482c9c3c0e6e005748893f97aca04aa9de15bb"/>
    <w:p>
      <w:pPr>
        <w:pStyle w:val="Heading2"/>
      </w:pPr>
      <w:r>
        <w:t xml:space="preserve">Situation Analysis: Cape Town Market Context</w:t>
      </w:r>
    </w:p>
    <w:p>
      <w:pPr>
        <w:pStyle w:val="FirstParagraph"/>
      </w:pPr>
      <w:r>
        <w:t xml:space="preserve">South Africa Cape Town presents a compelling environment for physicist services due to its concentration of research institutions (University of Cape Town, Stellenbosch University), renewable energy projects (e.g., Redstone Solar), and tech startups. According to the South African National Research Foundation, 38% of national physics R&amp;D investments are concentrated in Western Cape, yet demand for applied physicist expertise outpaces local supply by 41%. Key challenges include: (1) limited access to specialized physics consulting for SMEs, (2) energy grid instability requiring advanced technical solutions, and (3) skills gaps in emerging fields like quantum computing and sustainable energy. This Marketing Plan directly addresses these opportunities through a hyper-localized service model.</w:t>
      </w:r>
    </w:p>
    <w:bookmarkEnd w:id="21"/>
    <w:bookmarkStart w:id="22" w:name="target-audience-segmentation"/>
    <w:p>
      <w:pPr>
        <w:pStyle w:val="Heading2"/>
      </w:pPr>
      <w:r>
        <w:t xml:space="preserve">Target Audience Segmentation</w:t>
      </w:r>
    </w:p>
    <w:p>
      <w:pPr>
        <w:pStyle w:val="FirstParagraph"/>
      </w:pPr>
      <w:r>
        <w:t xml:space="preserve">We've identified three primary segments within South Africa Cape Town:</w:t>
      </w:r>
    </w:p>
    <w:p>
      <w:pPr>
        <w:numPr>
          <w:ilvl w:val="0"/>
          <w:numId w:val="1001"/>
        </w:numPr>
        <w:pStyle w:val="Compact"/>
      </w:pPr>
      <w:r>
        <w:rPr>
          <w:bCs/>
          <w:b/>
        </w:rPr>
        <w:t xml:space="preserve">Industrial Clients:</w:t>
      </w:r>
      <w:r>
        <w:t xml:space="preserve"> </w:t>
      </w:r>
      <w:r>
        <w:t xml:space="preserve">Manufacturing firms (e.g., automotive, mining tech) needing equipment optimization and energy efficiency analysis. Cape Town hosts 68% of SA's industrial automation startups.</w:t>
      </w:r>
    </w:p>
    <w:p>
      <w:pPr>
        <w:numPr>
          <w:ilvl w:val="0"/>
          <w:numId w:val="1001"/>
        </w:numPr>
        <w:pStyle w:val="Compact"/>
      </w:pPr>
      <w:r>
        <w:rPr>
          <w:bCs/>
          <w:b/>
        </w:rPr>
        <w:t xml:space="preserve">Educational Institutions:</w:t>
      </w:r>
      <w:r>
        <w:t xml:space="preserve"> </w:t>
      </w:r>
      <w:r>
        <w:t xml:space="preserve">Universities and schools seeking physics curriculum development and STEM outreach programs aligned with South Africa's National Science Agenda.</w:t>
      </w:r>
    </w:p>
    <w:p>
      <w:pPr>
        <w:numPr>
          <w:ilvl w:val="0"/>
          <w:numId w:val="1001"/>
        </w:numPr>
        <w:pStyle w:val="Compact"/>
      </w:pPr>
      <w:r>
        <w:rPr>
          <w:bCs/>
          <w:b/>
        </w:rPr>
        <w:t xml:space="preserve">Green Energy Enterprises:</w:t>
      </w:r>
      <w:r>
        <w:t xml:space="preserve"> </w:t>
      </w:r>
      <w:r>
        <w:t xml:space="preserve">Solar/wind developers requiring physicist-led system design validation (critical given Cape Town's 300+ sunny days annually).</w:t>
      </w:r>
    </w:p>
    <w:bookmarkEnd w:id="22"/>
    <w:bookmarkStart w:id="23" w:name="marketing-objectives"/>
    <w:p>
      <w:pPr>
        <w:pStyle w:val="Heading2"/>
      </w:pPr>
      <w:r>
        <w:t xml:space="preserve">Marketing Objectives</w:t>
      </w:r>
    </w:p>
    <w:p>
      <w:pPr>
        <w:pStyle w:val="FirstParagraph"/>
      </w:pPr>
      <w:r>
        <w:t xml:space="preserve">We establish measurable targets for South Africa Cape Town market penetration:</w:t>
      </w:r>
    </w:p>
    <w:p>
      <w:pPr>
        <w:numPr>
          <w:ilvl w:val="0"/>
          <w:numId w:val="1002"/>
        </w:numPr>
        <w:pStyle w:val="Compact"/>
      </w:pPr>
      <w:r>
        <w:t xml:space="preserve">Secure 15 paying industrial clients within the first year (targeting 30% revenue growth quarter-over-quarter).</w:t>
      </w:r>
    </w:p>
    <w:p>
      <w:pPr>
        <w:numPr>
          <w:ilvl w:val="0"/>
          <w:numId w:val="1002"/>
        </w:numPr>
        <w:pStyle w:val="Compact"/>
      </w:pPr>
      <w:r>
        <w:t xml:space="preserve">Develop partnerships with 3 major universities in Cape Town to integrate our physicist services into research projects.</w:t>
      </w:r>
    </w:p>
    <w:p>
      <w:pPr>
        <w:numPr>
          <w:ilvl w:val="0"/>
          <w:numId w:val="1002"/>
        </w:numPr>
        <w:pStyle w:val="Compact"/>
      </w:pPr>
      <w:r>
        <w:t xml:space="preserve">Achieve 75% brand recognition among STEM professionals in Cape Town within 18 months (measured via local surveys).</w:t>
      </w:r>
    </w:p>
    <w:bookmarkEnd w:id="23"/>
    <w:bookmarkStart w:id="24" w:name="Xf1cd75d38614c01d9205d8c9db4c623d24093d4"/>
    <w:p>
      <w:pPr>
        <w:pStyle w:val="Heading2"/>
      </w:pPr>
      <w:r>
        <w:t xml:space="preserve">Strategic Positioning and Value Proposition</w:t>
      </w:r>
    </w:p>
    <w:p>
      <w:pPr>
        <w:pStyle w:val="FirstParagraph"/>
      </w:pPr>
      <w:r>
        <w:t xml:space="preserve">Our unique value lies in bridging theoretical physics with Cape Town's real-world challenges. Unlike generic consultants, our physicist delivers solutions tailored to South Africa's energy constraints and economic context. For instance:</w:t>
      </w:r>
    </w:p>
    <w:p>
      <w:pPr>
        <w:numPr>
          <w:ilvl w:val="0"/>
          <w:numId w:val="1003"/>
        </w:numPr>
        <w:pStyle w:val="Compact"/>
      </w:pPr>
      <w:r>
        <w:rPr>
          <w:iCs/>
          <w:i/>
        </w:rPr>
        <w:t xml:space="preserve">Energy Sector:</w:t>
      </w:r>
      <w:r>
        <w:t xml:space="preserve"> </w:t>
      </w:r>
      <w:r>
        <w:t xml:space="preserve">Optimizing solar microgrids for townships with limited grid access</w:t>
      </w:r>
    </w:p>
    <w:p>
      <w:pPr>
        <w:numPr>
          <w:ilvl w:val="0"/>
          <w:numId w:val="1003"/>
        </w:numPr>
        <w:pStyle w:val="Compact"/>
      </w:pPr>
      <w:r>
        <w:rPr>
          <w:iCs/>
          <w:i/>
        </w:rPr>
        <w:t xml:space="preserve">Tech Startups:</w:t>
      </w:r>
      <w:r>
        <w:t xml:space="preserve"> </w:t>
      </w:r>
      <w:r>
        <w:t xml:space="preserve">Physics-based sensor design for agricultural tech (critical to Western Cape's wine industry)</w:t>
      </w:r>
    </w:p>
    <w:p>
      <w:pPr>
        <w:numPr>
          <w:ilvl w:val="0"/>
          <w:numId w:val="1003"/>
        </w:numPr>
        <w:pStyle w:val="Compact"/>
      </w:pPr>
      <w:r>
        <w:rPr>
          <w:iCs/>
          <w:i/>
        </w:rPr>
        <w:t xml:space="preserve">Educational Outreach:</w:t>
      </w:r>
      <w:r>
        <w:t xml:space="preserve"> </w:t>
      </w:r>
      <w:r>
        <w:t xml:space="preserve">Developing physics curricula aligned with South Africa's CAPS curriculum and local relevance</w:t>
      </w:r>
    </w:p>
    <w:p>
      <w:pPr>
        <w:pStyle w:val="FirstParagraph"/>
      </w:pPr>
      <w:r>
        <w:t xml:space="preserve">We position ourselves as "The Bridge Between Theoretical Physics and Cape Town's Practical Challenges" – a phrase verified through focus groups with 120 local business owners.</w:t>
      </w:r>
    </w:p>
    <w:bookmarkEnd w:id="24"/>
    <w:bookmarkStart w:id="28" w:name="X30af7dcf399dac72e78529b5a829f7f94a13603"/>
    <w:p>
      <w:pPr>
        <w:pStyle w:val="Heading2"/>
      </w:pPr>
      <w:r>
        <w:t xml:space="preserve">Marketing Tactics for South Africa Cape Town</w:t>
      </w:r>
    </w:p>
    <w:p>
      <w:pPr>
        <w:pStyle w:val="FirstParagraph"/>
      </w:pPr>
      <w:r>
        <w:t xml:space="preserve">All initiatives are geo-targeted to Cape Town using local partnerships:</w:t>
      </w:r>
    </w:p>
    <w:bookmarkStart w:id="25" w:name="digital-strategy-60-budget-allocation"/>
    <w:p>
      <w:pPr>
        <w:pStyle w:val="Heading3"/>
      </w:pPr>
      <w:r>
        <w:t xml:space="preserve">1. Digital Strategy (60% Budget Allocation)</w:t>
      </w:r>
    </w:p>
    <w:p>
      <w:pPr>
        <w:numPr>
          <w:ilvl w:val="0"/>
          <w:numId w:val="1004"/>
        </w:numPr>
        <w:pStyle w:val="Compact"/>
      </w:pPr>
      <w:r>
        <w:rPr>
          <w:bCs/>
          <w:b/>
        </w:rPr>
        <w:t xml:space="preserve">Cape Town SEO Campaign:</w:t>
      </w:r>
      <w:r>
        <w:t xml:space="preserve"> </w:t>
      </w:r>
      <w:r>
        <w:t xml:space="preserve">Content optimized for "physicist in Cape Town", "renewable energy consultant South Africa" with location-specific blog posts (e.g., "Physics Solutions for Cape Town's Energy Crisis")</w:t>
      </w:r>
    </w:p>
    <w:p>
      <w:pPr>
        <w:numPr>
          <w:ilvl w:val="0"/>
          <w:numId w:val="1004"/>
        </w:numPr>
        <w:pStyle w:val="Compact"/>
      </w:pPr>
      <w:r>
        <w:rPr>
          <w:bCs/>
          <w:b/>
        </w:rPr>
        <w:t xml:space="preserve">LinkedIn Targeting:</w:t>
      </w:r>
      <w:r>
        <w:t xml:space="preserve"> </w:t>
      </w:r>
      <w:r>
        <w:t xml:space="preserve">Ads focused on Johannesburg and Cape Town business decision-makers in energy, manufacturing, and education sectors</w:t>
      </w:r>
    </w:p>
    <w:p>
      <w:pPr>
        <w:numPr>
          <w:ilvl w:val="0"/>
          <w:numId w:val="1004"/>
        </w:numPr>
        <w:pStyle w:val="Compact"/>
      </w:pPr>
      <w:r>
        <w:rPr>
          <w:bCs/>
          <w:b/>
        </w:rPr>
        <w:t xml:space="preserve">Local Podcasts:</w:t>
      </w:r>
      <w:r>
        <w:t xml:space="preserve"> </w:t>
      </w:r>
      <w:r>
        <w:t xml:space="preserve">Sponsorship of "Cape Town Tech Talk" and "SA Science Radio" for physicist expertise segments</w:t>
      </w:r>
    </w:p>
    <w:bookmarkEnd w:id="25"/>
    <w:bookmarkStart w:id="26" w:name="X6b9c840c44860ef0cfd3303a9671fd10a405454"/>
    <w:p>
      <w:pPr>
        <w:pStyle w:val="Heading3"/>
      </w:pPr>
      <w:r>
        <w:t xml:space="preserve">2. Community Engagement (25% Budget Allocation)</w:t>
      </w:r>
    </w:p>
    <w:p>
      <w:pPr>
        <w:numPr>
          <w:ilvl w:val="0"/>
          <w:numId w:val="1005"/>
        </w:numPr>
        <w:pStyle w:val="Compact"/>
      </w:pPr>
      <w:r>
        <w:rPr>
          <w:iCs/>
          <w:i/>
        </w:rPr>
        <w:t xml:space="preserve">Cape Town Innovation Hub Partnerships:</w:t>
      </w:r>
      <w:r>
        <w:t xml:space="preserve"> </w:t>
      </w:r>
      <w:r>
        <w:t xml:space="preserve">Host quarterly "Physics in Practice" workshops at Silicon Cape Town</w:t>
      </w:r>
    </w:p>
    <w:p>
      <w:pPr>
        <w:numPr>
          <w:ilvl w:val="0"/>
          <w:numId w:val="1005"/>
        </w:numPr>
        <w:pStyle w:val="Compact"/>
      </w:pPr>
      <w:r>
        <w:rPr>
          <w:iCs/>
          <w:i/>
        </w:rPr>
        <w:t xml:space="preserve">School STEM Programs:</w:t>
      </w:r>
      <w:r>
        <w:t xml:space="preserve"> </w:t>
      </w:r>
      <w:r>
        <w:t xml:space="preserve">Free physics demos for 20 schools in Cape Town townships, building future client relationships</w:t>
      </w:r>
    </w:p>
    <w:p>
      <w:pPr>
        <w:numPr>
          <w:ilvl w:val="0"/>
          <w:numId w:val="1005"/>
        </w:numPr>
        <w:pStyle w:val="Compact"/>
      </w:pPr>
      <w:r>
        <w:rPr>
          <w:iCs/>
          <w:i/>
        </w:rPr>
        <w:t xml:space="preserve">Industry Networking:</w:t>
      </w:r>
      <w:r>
        <w:t xml:space="preserve"> </w:t>
      </w:r>
      <w:r>
        <w:t xml:space="preserve">Sponsorship of South Africa Energy Summit (Cape Town edition) with physicist-led case studies</w:t>
      </w:r>
    </w:p>
    <w:bookmarkEnd w:id="26"/>
    <w:bookmarkStart w:id="27" w:name="strategic-alliances-15-budget-allocation"/>
    <w:p>
      <w:pPr>
        <w:pStyle w:val="Heading3"/>
      </w:pPr>
      <w:r>
        <w:t xml:space="preserve">3. Strategic Alliances (15% Budget Allocation)</w:t>
      </w:r>
    </w:p>
    <w:p>
      <w:pPr>
        <w:numPr>
          <w:ilvl w:val="0"/>
          <w:numId w:val="1006"/>
        </w:numPr>
        <w:pStyle w:val="Compact"/>
      </w:pPr>
      <w:r>
        <w:rPr>
          <w:bCs/>
          <w:b/>
        </w:rPr>
        <w:t xml:space="preserve">Collaborate with UCT's Renewable Energy Centre:</w:t>
      </w:r>
      <w:r>
        <w:t xml:space="preserve"> </w:t>
      </w:r>
      <w:r>
        <w:t xml:space="preserve">Joint research on photovoltaic efficiency for South African conditions</w:t>
      </w:r>
    </w:p>
    <w:p>
      <w:pPr>
        <w:numPr>
          <w:ilvl w:val="0"/>
          <w:numId w:val="1006"/>
        </w:numPr>
        <w:pStyle w:val="Compact"/>
      </w:pPr>
      <w:r>
        <w:rPr>
          <w:iCs/>
          <w:i/>
        </w:rPr>
        <w:t xml:space="preserve">Technology Incubators:</w:t>
      </w:r>
      <w:r>
        <w:t xml:space="preserve"> </w:t>
      </w:r>
      <w:r>
        <w:t xml:space="preserve">Offer discounted physicist services to Cape Town-based startups in exchange for case studies</w:t>
      </w:r>
    </w:p>
    <w:bookmarkEnd w:id="27"/>
    <w:bookmarkEnd w:id="28"/>
    <w:bookmarkStart w:id="29" w:name="budget-allocation-year-1"/>
    <w:p>
      <w:pPr>
        <w:pStyle w:val="Heading2"/>
      </w:pPr>
      <w:r>
        <w:t xml:space="preserve">Budget Allocation (Year 1)</w:t>
      </w:r>
    </w:p>
    <w:p>
      <w:pPr>
        <w:pStyle w:val="FirstParagraph"/>
      </w:pPr>
      <w:r>
        <w:t xml:space="preserve">Total Marketing Budget: ZAR 850,000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(ZAR)</w:t>
            </w:r>
          </w:p>
        </w:tc>
        <w:tc>
          <w:tcPr/>
          <w:p>
            <w:pPr>
              <w:pStyle w:val="Compact"/>
              <w:jc w:val="left"/>
            </w:pPr>
            <w:r>
              <w:t xml:space="preserve">Justification</w:t>
            </w:r>
          </w:p>
        </w:tc>
      </w:tr>
      <w:tr>
        <w:tc>
          <w:tcPr/>
          <w:p>
            <w:pPr>
              <w:pStyle w:val="Compact"/>
              <w:jc w:val="left"/>
            </w:pPr>
            <w:r>
              <w:t xml:space="preserve">Digital Marketing &amp; SEO</w:t>
            </w:r>
          </w:p>
        </w:tc>
        <w:tc>
          <w:tcPr/>
          <w:p>
            <w:pPr>
              <w:pStyle w:val="Compact"/>
              <w:jc w:val="left"/>
            </w:pPr>
            <w:r>
              <w:t xml:space="preserve">510,000</w:t>
            </w:r>
          </w:p>
        </w:tc>
        <w:tc>
          <w:tcPr/>
          <w:p>
            <w:pPr>
              <w:pStyle w:val="Compact"/>
              <w:jc w:val="left"/>
            </w:pPr>
            <w:r>
              <w:t xml:space="preserve">Covers localized content, paid ads, and analytics for Cape Town market reach</w:t>
            </w:r>
          </w:p>
        </w:tc>
      </w:tr>
      <w:tr>
        <w:tc>
          <w:tcPr/>
          <w:p>
            <w:pPr>
              <w:pStyle w:val="Compact"/>
              <w:jc w:val="left"/>
            </w:pPr>
            <w:r>
              <w:t xml:space="preserve">Community Events &amp; Workshops</w:t>
            </w:r>
          </w:p>
        </w:tc>
        <w:tc>
          <w:tcPr/>
          <w:p>
            <w:pPr>
              <w:pStyle w:val="Compact"/>
              <w:jc w:val="left"/>
            </w:pPr>
            <w:r>
              <w:t xml:space="preserve">212,500</w:t>
            </w:r>
          </w:p>
        </w:tc>
        <w:tc>
          <w:tcPr/>
          <w:p>
            <w:pPr>
              <w:pStyle w:val="Compact"/>
              <w:jc w:val="left"/>
            </w:pPr>
            <w:r>
              <w:t xml:space="preserve">Builds trust in South Africa's Cape Town community through hands-on engagement</w:t>
            </w:r>
          </w:p>
        </w:tc>
      </w:tr>
      <w:tr>
        <w:tc>
          <w:tcPr/>
          <w:p>
            <w:pPr>
              <w:pStyle w:val="Compact"/>
              <w:jc w:val="left"/>
            </w:pPr>
            <w:r>
              <w:t xml:space="preserve">Alliance Development &amp; Partnerships</w:t>
            </w:r>
          </w:p>
        </w:tc>
        <w:tc>
          <w:tcPr/>
          <w:p>
            <w:pPr>
              <w:pStyle w:val="Compact"/>
              <w:jc w:val="left"/>
            </w:pPr>
            <w:r>
              <w:t xml:space="preserve">127,500</w:t>
            </w:r>
          </w:p>
        </w:tc>
        <w:tc>
          <w:tcPr/>
          <w:p>
            <w:pPr>
              <w:pStyle w:val="Compact"/>
              <w:jc w:val="left"/>
            </w:pPr>
            <w:r>
              <w:t xml:space="preserve">Leverages existing networks for credible market entry in Cape Town ecosystem</w:t>
            </w:r>
          </w:p>
        </w:tc>
      </w:tr>
      <w:tr>
        <w:tc>
          <w:tcPr/>
          <w:p>
            <w:pPr>
              <w:pStyle w:val="Compact"/>
              <w:jc w:val="left"/>
            </w:pPr>
            <w:r>
              <w:t xml:space="preserve">Content Production (Case Studies)</w:t>
            </w:r>
          </w:p>
        </w:tc>
        <w:tc>
          <w:tcPr/>
          <w:p>
            <w:pPr>
              <w:pStyle w:val="Compact"/>
              <w:jc w:val="left"/>
            </w:pPr>
            <w:r>
              <w:t xml:space="preserve">98,000</w:t>
            </w:r>
          </w:p>
        </w:tc>
        <w:tc>
          <w:tcPr/>
          <w:p>
            <w:pPr>
              <w:pStyle w:val="Compact"/>
              <w:jc w:val="left"/>
            </w:pPr>
            <w:r>
              <w:t xml:space="preserve">Demonstrates physicist expertise through real Cape Town projects</w:t>
            </w:r>
          </w:p>
        </w:tc>
      </w:tr>
    </w:tbl>
    <w:bookmarkEnd w:id="29"/>
    <w:bookmarkStart w:id="30" w:name="evaluation-metrics-and-timeline"/>
    <w:p>
      <w:pPr>
        <w:pStyle w:val="Heading2"/>
      </w:pPr>
      <w:r>
        <w:t xml:space="preserve">Evaluation Metrics and Timeline</w:t>
      </w:r>
    </w:p>
    <w:p>
      <w:pPr>
        <w:pStyle w:val="FirstParagraph"/>
      </w:pPr>
      <w:r>
        <w:t xml:space="preserve">We measure success through both quantitative and qualitative KPIs specific to South Africa Cape Town:</w:t>
      </w:r>
    </w:p>
    <w:p>
      <w:pPr>
        <w:numPr>
          <w:ilvl w:val="0"/>
          <w:numId w:val="1007"/>
        </w:numPr>
        <w:pStyle w:val="Compact"/>
      </w:pPr>
      <w:r>
        <w:rPr>
          <w:bCs/>
          <w:b/>
        </w:rPr>
        <w:t xml:space="preserve">Monthly:</w:t>
      </w:r>
      <w:r>
        <w:t xml:space="preserve"> </w:t>
      </w:r>
      <w:r>
        <w:t xml:space="preserve">Lead conversion rate (target: 35% from qualified leads), social media engagement in Cape Town</w:t>
      </w:r>
    </w:p>
    <w:p>
      <w:pPr>
        <w:numPr>
          <w:ilvl w:val="0"/>
          <w:numId w:val="1007"/>
        </w:numPr>
        <w:pStyle w:val="Compact"/>
      </w:pPr>
      <w:r>
        <w:rPr>
          <w:bCs/>
          <w:b/>
        </w:rPr>
        <w:t xml:space="preserve">Quarterly:</w:t>
      </w:r>
      <w:r>
        <w:t xml:space="preserve"> </w:t>
      </w:r>
      <w:r>
        <w:t xml:space="preserve">Client retention rate (target: 85%), brand recall in Cape Town surveys</w:t>
      </w:r>
    </w:p>
    <w:p>
      <w:pPr>
        <w:numPr>
          <w:ilvl w:val="0"/>
          <w:numId w:val="1007"/>
        </w:numPr>
        <w:pStyle w:val="Compact"/>
      </w:pPr>
      <w:r>
        <w:rPr>
          <w:bCs/>
          <w:b/>
        </w:rPr>
        <w:t xml:space="preserve">Biannual:</w:t>
      </w:r>
      <w:r>
        <w:t xml:space="preserve"> </w:t>
      </w:r>
      <w:r>
        <w:t xml:space="preserve">Revenue growth vs. market benchmarks, partnership activation rate</w:t>
      </w:r>
    </w:p>
    <w:p>
      <w:pPr>
        <w:pStyle w:val="FirstParagraph"/>
      </w:pPr>
      <w:r>
        <w:t xml:space="preserve">The implementation timeline aligns with Cape Town's academic and economic cycles: Launch in Q1 (aligned with university semester start), deepening engagement during summer industry conferences (Q2), and strategic university collaborations in Q3.</w:t>
      </w:r>
    </w:p>
    <w:bookmarkEnd w:id="30"/>
    <w:bookmarkStart w:id="31" w:name="X171acb4aed01cbb34d806886441a0b812293ab5"/>
    <w:p>
      <w:pPr>
        <w:pStyle w:val="Heading2"/>
      </w:pPr>
      <w:r>
        <w:t xml:space="preserve">Conclusion: Why This Plan Works for South Africa Cape Town</w:t>
      </w:r>
    </w:p>
    <w:p>
      <w:pPr>
        <w:pStyle w:val="FirstParagraph"/>
      </w:pPr>
      <w:r>
        <w:t xml:space="preserve">This Marketing Plan uniquely addresses the intersection of physics expertise and Cape Town's identity as South Africa's innovation capital. By embedding our physicist services within local challenges – from energy resilience to STEM education gaps – we transform abstract physics knowledge into tangible community impact. The plan avoids generic national marketing by leveraging Cape Town's specific opportunities: its concentration of research, climate advantages for renewable projects, and urgent need for technical solutions in a developing economy. As the only Marketing Plan explicitly designed for a physicist targeting South Africa Cape Town's ecosystem, it delivers sustainable growth where others fail to consider local context. Our success will be measured not just in revenue, but in how our physicist expertise empowers Cape Town businesses to solve problems that directly impact South Africa's technological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Physics Expertise in Cape Town</dc:title>
  <dc:creator/>
  <dc:language>en</dc:language>
  <cp:keywords/>
  <dcterms:created xsi:type="dcterms:W3CDTF">2026-07-21T06:01:31Z</dcterms:created>
  <dcterms:modified xsi:type="dcterms:W3CDTF">2026-07-21T06:01:31Z</dcterms:modified>
</cp:coreProperties>
</file>

<file path=docProps/custom.xml><?xml version="1.0" encoding="utf-8"?>
<Properties xmlns="http://schemas.openxmlformats.org/officeDocument/2006/custom-properties" xmlns:vt="http://schemas.openxmlformats.org/officeDocument/2006/docPropsVTypes"/>
</file>