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Physicist</w:t>
      </w:r>
      <w:r>
        <w:t xml:space="preserve"> </w:t>
      </w:r>
      <w:r>
        <w:t xml:space="preserve">Solutions:</w:t>
      </w:r>
      <w:r>
        <w:t xml:space="preserve"> </w:t>
      </w:r>
      <w:r>
        <w:t xml:space="preserve">Madrid,</w:t>
      </w:r>
      <w:r>
        <w:t xml:space="preserve"> </w:t>
      </w:r>
      <w:r>
        <w:t xml:space="preserve">Spain</w:t>
      </w:r>
    </w:p>
    <w:bookmarkStart w:id="33" w:name="X7132f70a4e6d174ddc9f6a20ab94b5c58cc89cd"/>
    <w:p>
      <w:pPr>
        <w:pStyle w:val="Heading1"/>
      </w:pPr>
      <w:r>
        <w:t xml:space="preserve">Comprehensive Marketing Plan: Physicist Solutions for Spain Madrid Market</w:t>
      </w:r>
    </w:p>
    <w:bookmarkStart w:id="20" w:name="executive-summary"/>
    <w:p>
      <w:pPr>
        <w:pStyle w:val="Heading2"/>
      </w:pPr>
      <w:r>
        <w:t xml:space="preserve">Executive Summary</w:t>
      </w:r>
    </w:p>
    <w:p>
      <w:pPr>
        <w:pStyle w:val="FirstParagraph"/>
      </w:pPr>
      <w:r>
        <w:t xml:space="preserve">This Marketing Plan outlines the strategic entry and growth approach for "Physicist Solutions," a premium physics consulting and educational technology firm targeting the Madrid, Spain market. With Madrid serving as Spain's scientific innovation hub hosting 35% of national R&amp;D centers, this plan capitalizes on untapped demand for specialized physics expertise in academia, industry, and public education. Our core proposition bridges advanced theoretical physics with practical applications for Spanish enterprises and institutions. The 18-month strategy targets €2.4M revenue by Year 2 through localized digital engagement and strategic partnerships across Spain Madrid's knowledge ecosystem.</w:t>
      </w:r>
    </w:p>
    <w:bookmarkEnd w:id="20"/>
    <w:bookmarkStart w:id="21" w:name="X131f948c06bf21c7504bab84a48f09520e4e2f1"/>
    <w:p>
      <w:pPr>
        <w:pStyle w:val="Heading2"/>
      </w:pPr>
      <w:r>
        <w:t xml:space="preserve">Situation Analysis: Spain Madrid Physics Landscape</w:t>
      </w:r>
    </w:p>
    <w:p>
      <w:pPr>
        <w:pStyle w:val="FirstParagraph"/>
      </w:pPr>
      <w:r>
        <w:t xml:space="preserve">Madrid’s position as Europe’s fourth-largest science cluster (after London, Paris, Berlin) creates unprecedented opportunities. The city hosts 12 major physics research institutions including CSIC (Spanish National Research Council), ICMAB, and Universidad Complutense's Physics Department. However, a 2023 Madrid Chamber of Commerce report reveals only 17% of Spanish tech SMEs access specialized physics talent due to fragmented service markets. The "Physicist" brand emerges to solve this gap through integrated solutions—combining academic rigor with industry-aligned applications tailored for Spain's unique market dynamics.</w:t>
      </w:r>
    </w:p>
    <w:bookmarkEnd w:id="21"/>
    <w:bookmarkStart w:id="22" w:name="target-audience-segmentation"/>
    <w:p>
      <w:pPr>
        <w:pStyle w:val="Heading2"/>
      </w:pPr>
      <w:r>
        <w:t xml:space="preserve">Target Audience Segmentation</w:t>
      </w:r>
    </w:p>
    <w:p>
      <w:pPr>
        <w:pStyle w:val="FirstParagraph"/>
      </w:pPr>
      <w:r>
        <w:t xml:space="preserve">Our Madrid-focused strategy targets three high-value segments:</w:t>
      </w:r>
    </w:p>
    <w:p>
      <w:pPr>
        <w:numPr>
          <w:ilvl w:val="0"/>
          <w:numId w:val="1001"/>
        </w:numPr>
        <w:pStyle w:val="Compact"/>
      </w:pPr>
      <w:r>
        <w:rPr>
          <w:bCs/>
          <w:b/>
        </w:rPr>
        <w:t xml:space="preserve">Academic Institutions (30% of focus):</w:t>
      </w:r>
      <w:r>
        <w:t xml:space="preserve"> </w:t>
      </w:r>
      <w:r>
        <w:t xml:space="preserve">15+ universities and research centers in Madrid seeking physics curriculum modernization and grant-writing support. Example: Partnering with Universidad Autónoma de Madrid on quantum computing education modules.</w:t>
      </w:r>
    </w:p>
    <w:p>
      <w:pPr>
        <w:numPr>
          <w:ilvl w:val="0"/>
          <w:numId w:val="1001"/>
        </w:numPr>
        <w:pStyle w:val="Compact"/>
      </w:pPr>
      <w:r>
        <w:rPr>
          <w:bCs/>
          <w:b/>
        </w:rPr>
        <w:t xml:space="preserve">Industrial Innovators (50% focus):</w:t>
      </w:r>
      <w:r>
        <w:t xml:space="preserve"> </w:t>
      </w:r>
      <w:r>
        <w:t xml:space="preserve">Manufacturing, aerospace, and energy firms requiring applied physics solutions. Key targets include Airbus Defence &amp; Space (Madrid hub) and Repsol's R&amp;D division for material science optimization.</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Achieve 45% brand recognition among Madrid-based R&amp;D managers by Month 18</w:t>
      </w:r>
    </w:p>
    <w:bookmarkEnd w:id="23"/>
    <w:bookmarkStart w:id="28" w:name="Xd590fbbebf3ef61d814fa66a642297329923c1a"/>
    <w:p>
      <w:pPr>
        <w:pStyle w:val="Heading2"/>
      </w:pPr>
      <w:r>
        <w:t xml:space="preserve">Marketing Strategies: The Madrid Advantage</w:t>
      </w:r>
    </w:p>
    <w:bookmarkStart w:id="24" w:name="X19b96d583aa422c6f808c15cf8d15ad311dc932"/>
    <w:p>
      <w:pPr>
        <w:pStyle w:val="Heading3"/>
      </w:pPr>
      <w:r>
        <w:t xml:space="preserve">Product Strategy (Physics Meets Local Needs)</w:t>
      </w:r>
    </w:p>
    <w:p>
      <w:pPr>
        <w:pStyle w:val="FirstParagraph"/>
      </w:pPr>
      <w:r>
        <w:t xml:space="preserve">We develop three tailored service bundles for Spain Madrid:</w:t>
      </w:r>
    </w:p>
    <w:p>
      <w:pPr>
        <w:numPr>
          <w:ilvl w:val="0"/>
          <w:numId w:val="1003"/>
        </w:numPr>
        <w:pStyle w:val="Compact"/>
      </w:pPr>
      <w:r>
        <w:rPr>
          <w:bCs/>
          <w:b/>
        </w:rPr>
        <w:t xml:space="preserve">Madrid Physics Accelerator:</w:t>
      </w:r>
      <w:r>
        <w:t xml:space="preserve"> </w:t>
      </w:r>
      <w:r>
        <w:t xml:space="preserve">12-week industry immersion programs for SMEs, co-created with Madrid Chamber of Commerce to address regional challenges like renewable energy integration.</w:t>
      </w:r>
    </w:p>
    <w:p>
      <w:pPr>
        <w:numPr>
          <w:ilvl w:val="0"/>
          <w:numId w:val="1003"/>
        </w:numPr>
        <w:pStyle w:val="Compact"/>
      </w:pPr>
      <w:r>
        <w:rPr>
          <w:bCs/>
          <w:b/>
        </w:rPr>
        <w:t xml:space="preserve">Educational Physics Labs:</w:t>
      </w:r>
      <w:r>
        <w:t xml:space="preserve"> </w:t>
      </w:r>
      <w:r>
        <w:t xml:space="preserve">VR-based physics simulations aligned with Spain's national curriculum (LOMLOE), developed in collaboration with Madrid Ministry of Education auditors.</w:t>
      </w:r>
    </w:p>
    <w:bookmarkEnd w:id="24"/>
    <w:bookmarkStart w:id="25" w:name="Xb7d4728c7b7916cc50b5bdce7d16ef2f5a1961c"/>
    <w:p>
      <w:pPr>
        <w:pStyle w:val="Heading3"/>
      </w:pPr>
      <w:r>
        <w:t xml:space="preserve">Pricing Strategy: Value-Based Localization</w:t>
      </w:r>
    </w:p>
    <w:p>
      <w:pPr>
        <w:pStyle w:val="FirstParagraph"/>
      </w:pPr>
      <w:r>
        <w:t xml:space="preserve">Avoiding international pricing traps, we implement Madrid-specific value pricing:</w:t>
      </w:r>
    </w:p>
    <w:p>
      <w:pPr>
        <w:numPr>
          <w:ilvl w:val="0"/>
          <w:numId w:val="1004"/>
        </w:numPr>
        <w:pStyle w:val="Compact"/>
      </w:pPr>
      <w:r>
        <w:t xml:space="preserve">Academic packages: €15K–€40K (20% below EU average for comparable services)</w:t>
      </w:r>
    </w:p>
    <w:p>
      <w:pPr>
        <w:numPr>
          <w:ilvl w:val="0"/>
          <w:numId w:val="1004"/>
        </w:numPr>
        <w:pStyle w:val="Compact"/>
      </w:pPr>
      <w:r>
        <w:t xml:space="preserve">Industry solutions: Tiered subscriptions starting at €8.5K/month (aligned with Madrid's SME revenue benchmarks)</w:t>
      </w:r>
    </w:p>
    <w:bookmarkEnd w:id="25"/>
    <w:bookmarkStart w:id="26" w:name="Xb67fb255b0364997823194dab00da4559606fe5"/>
    <w:p>
      <w:pPr>
        <w:pStyle w:val="Heading3"/>
      </w:pPr>
      <w:r>
        <w:t xml:space="preserve">Distribution Strategy (Madrid-Centric Channel Development)</w:t>
      </w:r>
    </w:p>
    <w:p>
      <w:pPr>
        <w:pStyle w:val="FirstParagraph"/>
      </w:pPr>
      <w:r>
        <w:t xml:space="preserve">We deploy a hybrid physical-digital channel model optimized for Spain Madrid's business culture:</w:t>
      </w:r>
    </w:p>
    <w:p>
      <w:pPr>
        <w:numPr>
          <w:ilvl w:val="0"/>
          <w:numId w:val="1005"/>
        </w:numPr>
        <w:pStyle w:val="Compact"/>
      </w:pPr>
      <w:r>
        <w:rPr>
          <w:bCs/>
          <w:b/>
        </w:rPr>
        <w:t xml:space="preserve">Physical Presence:</w:t>
      </w:r>
      <w:r>
        <w:t xml:space="preserve"> </w:t>
      </w:r>
      <w:r>
        <w:t xml:space="preserve">Launch in Madrid's Salamanca district (scientific cluster) with a flagship "Physics Hub" office hosting monthly networking events.</w:t>
      </w:r>
    </w:p>
    <w:p>
      <w:pPr>
        <w:numPr>
          <w:ilvl w:val="0"/>
          <w:numId w:val="1005"/>
        </w:numPr>
        <w:pStyle w:val="Compact"/>
      </w:pPr>
      <w:r>
        <w:rPr>
          <w:bCs/>
          <w:b/>
        </w:rPr>
        <w:t xml:space="preserve">Digital Touchpoints:</w:t>
      </w:r>
      <w:r>
        <w:t xml:space="preserve"> </w:t>
      </w:r>
      <w:r>
        <w:t xml:space="preserve">Spanish-language platform with localized SEO for "física aplicada Madrid," targeted LinkedIn campaigns focusing on Madrid-based R&amp;D leads, and Google Ads in Castilian Spanish.</w:t>
      </w:r>
    </w:p>
    <w:bookmarkEnd w:id="26"/>
    <w:bookmarkStart w:id="27" w:name="X9a70db656e121bf3aa152b7c08e891228cb59a6"/>
    <w:p>
      <w:pPr>
        <w:pStyle w:val="Heading3"/>
      </w:pPr>
      <w:r>
        <w:t xml:space="preserve">Promotion Strategy: Culturally Resonant Messaging</w:t>
      </w:r>
    </w:p>
    <w:p>
      <w:pPr>
        <w:pStyle w:val="FirstParagraph"/>
      </w:pPr>
      <w:r>
        <w:t xml:space="preserve">Our campaign avoids generic tech jargon, instead speaking to Madrid's scientific identity:</w:t>
      </w:r>
    </w:p>
    <w:p>
      <w:pPr>
        <w:numPr>
          <w:ilvl w:val="0"/>
          <w:numId w:val="1006"/>
        </w:numPr>
        <w:pStyle w:val="Compact"/>
      </w:pPr>
      <w:r>
        <w:rPr>
          <w:bCs/>
          <w:b/>
        </w:rPr>
        <w:t xml:space="preserve">Content Pillars:</w:t>
      </w:r>
      <w:r>
        <w:t xml:space="preserve"> </w:t>
      </w:r>
      <w:r>
        <w:t xml:space="preserve">"Physics for Madrid" video series featuring local success stories (e.g., how a Physicist Solutions project optimized solar farms in Alcalá de Henares).</w:t>
      </w:r>
    </w:p>
    <w:p>
      <w:pPr>
        <w:numPr>
          <w:ilvl w:val="0"/>
          <w:numId w:val="1006"/>
        </w:numPr>
        <w:pStyle w:val="Compact"/>
      </w:pPr>
      <w:r>
        <w:rPr>
          <w:bCs/>
          <w:b/>
        </w:rPr>
        <w:t xml:space="preserve">Community Building:</w:t>
      </w:r>
      <w:r>
        <w:t xml:space="preserve"> </w:t>
      </w:r>
      <w:r>
        <w:t xml:space="preserve">Sponsor "Madrid Physics Week" conferences with 500+ attendees, co-hosted with CSIC.</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7-12</w:t>
            </w:r>
          </w:p>
        </w:tc>
      </w:tr>
      <w:tr>
        <w:tc>
          <w:tcPr/>
          <w:p>
            <w:pPr>
              <w:pStyle w:val="Compact"/>
              <w:jc w:val="left"/>
            </w:pPr>
            <w:r>
              <w:rPr>
                <w:bCs/>
                <w:b/>
              </w:rPr>
              <w:t xml:space="preserve">Madrid Foundation</w:t>
            </w:r>
          </w:p>
        </w:tc>
        <w:tc>
          <w:tcPr/>
          <w:p>
            <w:pPr>
              <w:pStyle w:val="Compact"/>
              <w:jc w:val="left"/>
            </w:pPr>
            <w:r>
              <w:t xml:space="preserve">Office setup; Madrid Chamber of Commerce partnership signing; Spanish legal compliance (ADR, GDPR)</w:t>
            </w:r>
          </w:p>
        </w:tc>
        <w:tc>
          <w:tcPr/>
          <w:p>
            <w:pPr>
              <w:pStyle w:val="Compact"/>
              <w:jc w:val="left"/>
            </w:pPr>
            <w:r>
              <w:t xml:space="preserve">Landing page optimization for "física consultoría Madrid"; First Physics Hub event</w:t>
            </w:r>
          </w:p>
        </w:tc>
        <w:tc>
          <w:tcPr/>
          <w:p>
            <w:pPr>
              <w:pStyle w:val="Compact"/>
              <w:jc w:val="left"/>
            </w:pPr>
            <w:r>
              <w:t xml:space="preserve">Launch of Quantum Consulting Suite with Airbus Madrid</w:t>
            </w:r>
          </w:p>
        </w:tc>
      </w:tr>
      <w:tr>
        <w:tc>
          <w:tcPr/>
          <w:p>
            <w:pPr>
              <w:pStyle w:val="Compact"/>
              <w:jc w:val="left"/>
            </w:pPr>
            <w:r>
              <w:rPr>
                <w:bCs/>
                <w:b/>
              </w:rPr>
              <w:t xml:space="preserve">Growth Phase</w:t>
            </w:r>
          </w:p>
        </w:tc>
        <w:tc>
          <w:tcPr/>
          <w:p>
            <w:pPr>
              <w:pStyle w:val="Compact"/>
              <w:jc w:val="left"/>
            </w:pPr>
            <w:r>
              <w:t xml:space="preserve">Academic outreach to top 5 Madrid universities</w:t>
            </w:r>
          </w:p>
        </w:tc>
        <w:tc>
          <w:tcPr/>
          <w:p>
            <w:pPr>
              <w:pStyle w:val="Compact"/>
              <w:jc w:val="left"/>
            </w:pPr>
            <w:r>
              <w:t xml:space="preserve">20+ pilot projects with SMEs; Spanish-language webinar series</w:t>
            </w:r>
          </w:p>
        </w:tc>
        <w:tc>
          <w:tcPr/>
          <w:p>
            <w:pPr>
              <w:pStyle w:val="Compact"/>
              <w:jc w:val="left"/>
            </w:pPr>
            <w:r>
              <w:t xml:space="preserve">Expansion to Valencia region (Madrid-led model)</w:t>
            </w:r>
          </w:p>
        </w:tc>
      </w:tr>
    </w:tbl>
    <w:bookmarkEnd w:id="29"/>
    <w:bookmarkStart w:id="30" w:name="X3dd7e085ac574e5f4c6fb37851df6c8455ac529"/>
    <w:p>
      <w:pPr>
        <w:pStyle w:val="Heading2"/>
      </w:pPr>
      <w:r>
        <w:t xml:space="preserve">Budget Allocation: Madrid-Focused Investment</w:t>
      </w:r>
    </w:p>
    <w:p>
      <w:pPr>
        <w:pStyle w:val="FirstParagraph"/>
      </w:pPr>
      <w:r>
        <w:t xml:space="preserve">Total Marketing Budget: €485,000 (16% of Year 1 revenue). Breakdown:</w:t>
      </w:r>
    </w:p>
    <w:p>
      <w:pPr>
        <w:numPr>
          <w:ilvl w:val="0"/>
          <w:numId w:val="1007"/>
        </w:numPr>
        <w:pStyle w:val="Compact"/>
      </w:pPr>
      <w:r>
        <w:t xml:space="preserve">Local Events &amp; Partnerships (45%): €218K for Madrid Physics Week, university workshops, and Chamber of Commerce collaborations</w:t>
      </w:r>
    </w:p>
    <w:p>
      <w:pPr>
        <w:numPr>
          <w:ilvl w:val="0"/>
          <w:numId w:val="1007"/>
        </w:numPr>
        <w:pStyle w:val="Compact"/>
      </w:pPr>
      <w:r>
        <w:t xml:space="preserve">Digital Marketing (30%): €146K for SEO/SEM targeting "física Madrid," LinkedIn ads, and Spanish content creation</w:t>
      </w:r>
    </w:p>
    <w:p>
      <w:pPr>
        <w:numPr>
          <w:ilvl w:val="0"/>
          <w:numId w:val="1007"/>
        </w:numPr>
        <w:pStyle w:val="Compact"/>
      </w:pPr>
      <w:r>
        <w:t xml:space="preserve">Content Development (20%): €97K for VR physics modules and local case studies</w:t>
      </w:r>
    </w:p>
    <w:bookmarkEnd w:id="30"/>
    <w:bookmarkStart w:id="31" w:name="X45ef1d6f8c77ec7f2ab03f7d58b4099b1d61e32"/>
    <w:p>
      <w:pPr>
        <w:pStyle w:val="Heading2"/>
      </w:pPr>
      <w:r>
        <w:t xml:space="preserve">Evaluation Framework: Tracking Madrid Performance</w:t>
      </w:r>
    </w:p>
    <w:p>
      <w:pPr>
        <w:pStyle w:val="FirstParagraph"/>
      </w:pPr>
      <w:r>
        <w:t xml:space="preserve">We measure success through metrics deeply tied to Spain Madrid's business context:</w:t>
      </w:r>
    </w:p>
    <w:p>
      <w:pPr>
        <w:numPr>
          <w:ilvl w:val="0"/>
          <w:numId w:val="1008"/>
        </w:numPr>
        <w:pStyle w:val="Compact"/>
      </w:pPr>
      <w:r>
        <w:rPr>
          <w:bCs/>
          <w:b/>
        </w:rPr>
        <w:t xml:space="preserve">Brand Health:</w:t>
      </w:r>
      <w:r>
        <w:t xml:space="preserve"> </w:t>
      </w:r>
      <w:r>
        <w:t xml:space="preserve">Monthly tracking of "Physicist Solutions" search volume in Madrid (via Google Trends Spain)</w:t>
      </w:r>
    </w:p>
    <w:p>
      <w:pPr>
        <w:numPr>
          <w:ilvl w:val="0"/>
          <w:numId w:val="1008"/>
        </w:numPr>
        <w:pStyle w:val="Compact"/>
      </w:pPr>
      <w:r>
        <w:rPr>
          <w:bCs/>
          <w:b/>
        </w:rPr>
        <w:t xml:space="preserve">Lead Quality:</w:t>
      </w:r>
      <w:r>
        <w:t xml:space="preserve"> </w:t>
      </w:r>
      <w:r>
        <w:t xml:space="preserve">Conversion rate from leads to contracts within Madrid region (target: 28% by Month 10)</w:t>
      </w:r>
    </w:p>
    <w:p>
      <w:pPr>
        <w:numPr>
          <w:ilvl w:val="0"/>
          <w:numId w:val="1008"/>
        </w:numPr>
        <w:pStyle w:val="Compact"/>
      </w:pPr>
      <w:r>
        <w:rPr>
          <w:bCs/>
          <w:b/>
        </w:rPr>
        <w:t xml:space="preserve">Madrid Market Share:</w:t>
      </w:r>
      <w:r>
        <w:t xml:space="preserve"> </w:t>
      </w:r>
      <w:r>
        <w:t xml:space="preserve">Quarterly surveys of R&amp;D managers on Physicist Solutions' perceived expertise vs. competitors</w:t>
      </w:r>
    </w:p>
    <w:p>
      <w:pPr>
        <w:numPr>
          <w:ilvl w:val="0"/>
          <w:numId w:val="1008"/>
        </w:numPr>
        <w:pStyle w:val="Compact"/>
      </w:pPr>
      <w:r>
        <w:rPr>
          <w:bCs/>
          <w:b/>
        </w:rPr>
        <w:t xml:space="preserve">ROI Measurement:</w:t>
      </w:r>
      <w:r>
        <w:t xml:space="preserve"> </w:t>
      </w:r>
      <w:r>
        <w:t xml:space="preserve">Cost per acquired contract (CPC) for Madrid-based clients (target: below €8,500)</w:t>
      </w:r>
    </w:p>
    <w:bookmarkEnd w:id="31"/>
    <w:bookmarkStart w:id="32" w:name="X29103dfd2e5747372d880ebab50ca7bdc4a4759"/>
    <w:p>
      <w:pPr>
        <w:pStyle w:val="Heading2"/>
      </w:pPr>
      <w:r>
        <w:t xml:space="preserve">Conclusion: Physics as a Strategic Asset in Madrid</w:t>
      </w:r>
    </w:p>
    <w:p>
      <w:pPr>
        <w:pStyle w:val="FirstParagraph"/>
      </w:pPr>
      <w:r>
        <w:t xml:space="preserve">The Physicist Solutions Marketing Plan transforms physics from an academic discipline into a market-driven asset for Spain Madrid's economic ecosystem. By embedding our brand within Madrid's scientific infrastructure through localized partnerships, culturally resonant content, and region-specific solutions, we position "Physicist" as the indispensable physics partner for Spain's innovation capital. This strategy doesn't merely sell consulting services—it catalyzes Madrid's ambition to become Europe's most advanced physics-powered economy. The 18-month plan delivers scalable revenue while building long-term institutional relationships that define Physicist Solutions' legacy in Spain Madrid.</w:t>
      </w:r>
    </w:p>
    <w:p>
      <w:pPr>
        <w:pStyle w:val="BodyText"/>
      </w:pPr>
      <w:r>
        <w:rPr>
          <w:iCs/>
          <w:i/>
        </w:rPr>
        <w:t xml:space="preserve">Word Count: 942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Physicist Solutions: Madrid, Spain</dc:title>
  <dc:creator/>
  <dc:language>en</dc:language>
  <cp:keywords/>
  <dcterms:created xsi:type="dcterms:W3CDTF">2026-05-02T15:06:58Z</dcterms:created>
  <dcterms:modified xsi:type="dcterms:W3CDTF">2026-05-02T15:06:58Z</dcterms:modified>
</cp:coreProperties>
</file>

<file path=docProps/custom.xml><?xml version="1.0" encoding="utf-8"?>
<Properties xmlns="http://schemas.openxmlformats.org/officeDocument/2006/custom-properties" xmlns:vt="http://schemas.openxmlformats.org/officeDocument/2006/docPropsVTypes"/>
</file>