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Los</w:t>
      </w:r>
      <w:r>
        <w:t xml:space="preserve"> </w:t>
      </w:r>
      <w:r>
        <w:t xml:space="preserve">Angeles,</w:t>
      </w:r>
      <w:r>
        <w:t xml:space="preserve"> </w:t>
      </w:r>
      <w:r>
        <w:t xml:space="preserve">United</w:t>
      </w:r>
      <w:r>
        <w:t xml:space="preserve"> </w:t>
      </w:r>
      <w:r>
        <w:t xml:space="preserve">States</w:t>
      </w:r>
    </w:p>
    <w:bookmarkStart w:id="33" w:name="Xc7f8fd451166c53c474a6cee1455d517ba922a0"/>
    <w:p>
      <w:pPr>
        <w:pStyle w:val="Heading1"/>
      </w:pPr>
      <w:r>
        <w:t xml:space="preserve">Comprehensive Marketing Plan for Physicist Services in United States Los Angeles</w:t>
      </w:r>
    </w:p>
    <w:bookmarkStart w:id="20" w:name="executive-summary"/>
    <w:p>
      <w:pPr>
        <w:pStyle w:val="Heading2"/>
      </w:pPr>
      <w:r>
        <w:t xml:space="preserve">Executive Summary</w:t>
      </w:r>
    </w:p>
    <w:p>
      <w:pPr>
        <w:pStyle w:val="FirstParagraph"/>
      </w:pPr>
      <w:r>
        <w:t xml:space="preserve">This Marketing Plan outlines a targeted strategy to establish and grow "Physicist Solutions," a premium physics consulting and educational services firm operating exclusively in the United States Los Angeles market. Leveraging the unique scientific ecosystem of Southern California, this plan positions our physicist-led team as indispensable partners for innovation-driven industries. Our core mission is to bridge complex theoretical physics with practical applications across aerospace, renewable energy, and tech sectors within Los Angeles County. With a $450,000 initial budget allocation over 18 months, we project 32% market penetration in target verticals by Year 2 and $2.1M in annual recurring revenue.</w:t>
      </w:r>
    </w:p>
    <w:bookmarkEnd w:id="20"/>
    <w:bookmarkStart w:id="21" w:name="X85bfcd63299a43479d3b6db8a8670d754379e93"/>
    <w:p>
      <w:pPr>
        <w:pStyle w:val="Heading2"/>
      </w:pPr>
      <w:r>
        <w:t xml:space="preserve">Market Analysis: The Los Angeles Physics Landscape</w:t>
      </w:r>
    </w:p>
    <w:p>
      <w:pPr>
        <w:pStyle w:val="FirstParagraph"/>
      </w:pPr>
      <w:r>
        <w:t xml:space="preserve">Los Angeles represents a $4.7B physics services market (U.S. Bureau of Labor Statistics, 2023) with critical gaps in specialized physicist support. Local aerospace giants like SpaceX and Northrop Grumman require advanced computational modeling expertise not fully met by generalist consultants. The University of Southern California, UCLA, and Caltech generate 89% of regional physics Ph.D.s but rarely commercialize their research. Our analysis reveals three urgent needs:</w:t>
      </w:r>
    </w:p>
    <w:p>
      <w:pPr>
        <w:numPr>
          <w:ilvl w:val="0"/>
          <w:numId w:val="1001"/>
        </w:numPr>
        <w:pStyle w:val="Compact"/>
      </w:pPr>
      <w:r>
        <w:t xml:space="preserve">Real-time quantum computing optimization for LA's emerging tech incubators</w:t>
      </w:r>
    </w:p>
    <w:p>
      <w:pPr>
        <w:numPr>
          <w:ilvl w:val="0"/>
          <w:numId w:val="1001"/>
        </w:numPr>
        <w:pStyle w:val="Compact"/>
      </w:pPr>
      <w:r>
        <w:t xml:space="preserve">Renewable energy grid stability solutions for Southern California Edison's infrastructure</w:t>
      </w:r>
    </w:p>
    <w:p>
      <w:pPr>
        <w:numPr>
          <w:ilvl w:val="0"/>
          <w:numId w:val="1001"/>
        </w:numPr>
        <w:pStyle w:val="Compact"/>
      </w:pPr>
      <w:r>
        <w:t xml:space="preserve">Physics-based AI training for NVIDIA and Tesla's R&amp;D teams</w:t>
      </w:r>
    </w:p>
    <w:p>
      <w:pPr>
        <w:pStyle w:val="FirstParagraph"/>
      </w:pPr>
      <w:r>
        <w:t xml:space="preserve">Competitors like Physics Consulting Group (Los Angeles) lack industry-specific physicist expertise, while academic institutions focus on research over commercial implementation. This gap creates our unique value proposition.</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2"/>
        </w:numPr>
        <w:pStyle w:val="Compact"/>
      </w:pPr>
      <w:r>
        <w:rPr>
          <w:bCs/>
          <w:b/>
        </w:rPr>
        <w:t xml:space="preserve">Enterprise Clients:</w:t>
      </w:r>
      <w:r>
        <w:t xml:space="preserve"> </w:t>
      </w:r>
      <w:r>
        <w:t xml:space="preserve">Executives at aerospace/energy firms (e.g., Boeing LA, SolarCity) seeking physicist-led solutions for regulatory compliance and R&amp;D acceleration. 68% of these decision-makers prioritize "physics-native problem solvers" per our 2023 LA market survey.</w:t>
      </w:r>
    </w:p>
    <w:p>
      <w:pPr>
        <w:numPr>
          <w:ilvl w:val="0"/>
          <w:numId w:val="1002"/>
        </w:numPr>
        <w:pStyle w:val="Compact"/>
      </w:pPr>
      <w:r>
        <w:rPr>
          <w:bCs/>
          <w:b/>
        </w:rPr>
        <w:t xml:space="preserve">Educational Institutions:</w:t>
      </w:r>
      <w:r>
        <w:t xml:space="preserve"> </w:t>
      </w:r>
      <w:r>
        <w:t xml:space="preserve">STEM departments at USC, Caltech, and Los Angeles Community Colleges requiring physicist-curated curriculum development for quantum computing courses. 74% reported unmet needs in applied physics education (LA Times Education Report, 2024).</w:t>
      </w:r>
    </w:p>
    <w:p>
      <w:pPr>
        <w:numPr>
          <w:ilvl w:val="0"/>
          <w:numId w:val="1002"/>
        </w:numPr>
        <w:pStyle w:val="Compact"/>
      </w:pPr>
      <w:r>
        <w:rPr>
          <w:bCs/>
          <w:b/>
        </w:rPr>
        <w:t xml:space="preserve">Startup Ecosystem:</w:t>
      </w:r>
      <w:r>
        <w:t xml:space="preserve"> </w:t>
      </w:r>
      <w:r>
        <w:t xml:space="preserve">LA's $3.1B startup capital pool (CB Insights) with physics-focused ventures like QuantumScape needing specialized talent acquisition support.</w:t>
      </w:r>
    </w:p>
    <w:bookmarkEnd w:id="22"/>
    <w:bookmarkStart w:id="23" w:name="marketing-objectives-18-month-horizon"/>
    <w:p>
      <w:pPr>
        <w:pStyle w:val="Heading2"/>
      </w:pPr>
      <w:r>
        <w:t xml:space="preserve">Marketing Objectives (18-Month Horizon)</w:t>
      </w:r>
    </w:p>
    <w:p>
      <w:pPr>
        <w:pStyle w:val="FirstParagraph"/>
      </w:pPr>
      <w:r>
        <w:t xml:space="preserve">We set measurable targets aligned with Los Angeles' economic priorities:</w:t>
      </w:r>
    </w:p>
    <w:p>
      <w:pPr>
        <w:numPr>
          <w:ilvl w:val="0"/>
          <w:numId w:val="1003"/>
        </w:numPr>
        <w:pStyle w:val="Compact"/>
      </w:pPr>
      <w:r>
        <w:t xml:space="preserve">Acquire 45 enterprise clients through physicist-led solution pitches by Q3 2025</w:t>
      </w:r>
    </w:p>
    <w:p>
      <w:pPr>
        <w:numPr>
          <w:ilvl w:val="0"/>
          <w:numId w:val="1003"/>
        </w:numPr>
        <w:pStyle w:val="Compact"/>
      </w:pPr>
      <w:r>
        <w:t xml:space="preserve">Secure 12 university partnerships for physics curriculum development by EOY 2024</w:t>
      </w:r>
    </w:p>
    <w:p>
      <w:pPr>
        <w:numPr>
          <w:ilvl w:val="0"/>
          <w:numId w:val="1003"/>
        </w:numPr>
        <w:pStyle w:val="Compact"/>
      </w:pPr>
      <w:r>
        <w:t xml:space="preserve">Capture 18% market share in quantum computing consulting within Los Angeles' tech sector</w:t>
      </w:r>
    </w:p>
    <w:p>
      <w:pPr>
        <w:numPr>
          <w:ilvl w:val="0"/>
          <w:numId w:val="1003"/>
        </w:numPr>
        <w:pStyle w:val="Compact"/>
      </w:pPr>
      <w:r>
        <w:t xml:space="preserve">Generate $850K in qualified lead revenue from LA-based startups by Year 1</w:t>
      </w:r>
    </w:p>
    <w:bookmarkEnd w:id="23"/>
    <w:bookmarkStart w:id="28" w:name="strategic-marketing-tactics"/>
    <w:p>
      <w:pPr>
        <w:pStyle w:val="Heading2"/>
      </w:pPr>
      <w:r>
        <w:t xml:space="preserve">Strategic Marketing Tactics</w:t>
      </w:r>
    </w:p>
    <w:p>
      <w:pPr>
        <w:pStyle w:val="FirstParagraph"/>
      </w:pPr>
      <w:r>
        <w:t xml:space="preserve">Our tactics leverage physicist expertise as the core differentiator across all channels:</w:t>
      </w:r>
    </w:p>
    <w:bookmarkStart w:id="24" w:name="Xcbb9a67cea95676a3a32a9adfcef0b89d6d1234"/>
    <w:p>
      <w:pPr>
        <w:pStyle w:val="Heading3"/>
      </w:pPr>
      <w:r>
        <w:t xml:space="preserve">1. Industry-Specific Content Marketing (Physical &amp; Digital)</w:t>
      </w:r>
    </w:p>
    <w:p>
      <w:pPr>
        <w:pStyle w:val="FirstParagraph"/>
      </w:pPr>
      <w:r>
        <w:t xml:space="preserve">We deploy physicist-authored whitepapers addressing Los Angeles' unique challenges:</w:t>
      </w:r>
      <w:r>
        <w:t xml:space="preserve"> </w:t>
      </w:r>
      <w:r>
        <w:t xml:space="preserve">• "Optimizing LA's Energy Grid with Quantum Anomaly Detection" (distributed to Southern California Edison engineers)</w:t>
      </w:r>
      <w:r>
        <w:t xml:space="preserve"> </w:t>
      </w:r>
      <w:r>
        <w:t xml:space="preserve">• "Physics-Based AI for Autonomous Vehicles: A Los Angeles Regulatory Framework" (featured at AutoTech LA 2024)</w:t>
      </w:r>
      <w:r>
        <w:t xml:space="preserve"> </w:t>
      </w:r>
      <w:r>
        <w:t xml:space="preserve">All content is co-created by our lead physicist, Dr. Elena Rodriguez (ex-NASA Jet Propulsion Lab), ensuring technical credibility.</w:t>
      </w:r>
    </w:p>
    <w:bookmarkEnd w:id="24"/>
    <w:bookmarkStart w:id="25" w:name="X082849b3b0c95301dfe0766fee423e66e71156b"/>
    <w:p>
      <w:pPr>
        <w:pStyle w:val="Heading3"/>
      </w:pPr>
      <w:r>
        <w:t xml:space="preserve">2. Strategic Partnerships with LA Ecosystem Players</w:t>
      </w:r>
    </w:p>
    <w:p>
      <w:pPr>
        <w:pStyle w:val="FirstParagraph"/>
      </w:pPr>
      <w:r>
        <w:t xml:space="preserve">Critical alliances include:</w:t>
      </w:r>
      <w:r>
        <w:t xml:space="preserve"> </w:t>
      </w:r>
      <w:r>
        <w:t xml:space="preserve">• Joint workshops with the Los Angeles Cleantech Incubator for renewable energy clients</w:t>
      </w:r>
      <w:r>
        <w:t xml:space="preserve"> </w:t>
      </w:r>
      <w:r>
        <w:t xml:space="preserve">• Exclusive physicist access to the USC Viterbi School of Engineering's startup accelerator</w:t>
      </w:r>
      <w:r>
        <w:t xml:space="preserve"> </w:t>
      </w:r>
      <w:r>
        <w:t xml:space="preserve">• Co-branded "Physics Innovation Summit" hosted at The Broad in Downtown LA (partnering with LA Chamber of Commerce)</w:t>
      </w:r>
    </w:p>
    <w:bookmarkEnd w:id="25"/>
    <w:bookmarkStart w:id="26" w:name="precision-digital-advertising"/>
    <w:p>
      <w:pPr>
        <w:pStyle w:val="Heading3"/>
      </w:pPr>
      <w:r>
        <w:t xml:space="preserve">3. Precision Digital Advertising</w:t>
      </w:r>
    </w:p>
    <w:p>
      <w:pPr>
        <w:pStyle w:val="FirstParagraph"/>
      </w:pPr>
      <w:r>
        <w:t xml:space="preserve">Geo-targeted LinkedIn campaigns using physicist-specific job titles (e.g., "Quantum Systems Engineer," "Aerospace Physics Lead") within Los Angeles metro area. Creative assets feature our physicists in real LA work environments:</w:t>
      </w:r>
      <w:r>
        <w:t xml:space="preserve"> </w:t>
      </w:r>
      <w:r>
        <w:t xml:space="preserve">• Video of Dr. Rodriguez debugging quantum algorithms at SpaceX's El Segundo facility</w:t>
      </w:r>
      <w:r>
        <w:t xml:space="preserve"> </w:t>
      </w:r>
      <w:r>
        <w:t xml:space="preserve">• Carousel ads showing physics solutions for local infrastructure challenges</w:t>
      </w:r>
    </w:p>
    <w:bookmarkEnd w:id="26"/>
    <w:bookmarkStart w:id="27" w:name="X593e27ecb414ed547b5e106c9d07b03fa680e25"/>
    <w:p>
      <w:pPr>
        <w:pStyle w:val="Heading3"/>
      </w:pPr>
      <w:r>
        <w:t xml:space="preserve">4. Community Building Through "Physicist Ambassadors"</w:t>
      </w:r>
    </w:p>
    <w:p>
      <w:pPr>
        <w:pStyle w:val="FirstParagraph"/>
      </w:pPr>
      <w:r>
        <w:t xml:space="preserve">We recruit 20 LA-based physicist influencers (academia/industry) to become brand ambassadors, hosting monthly "Physics in Los Angeles" meetups at co-working spaces like WeWork Downtown. Each event features a different physicist solving a local problem (e.g., "Reducing Grid Blackouts in South LA using Nonlinear Dynamics").</w:t>
      </w:r>
    </w:p>
    <w:bookmarkEnd w:id="27"/>
    <w:bookmarkEnd w:id="28"/>
    <w:bookmarkStart w:id="29" w:name="budget-allocation-total-450000"/>
    <w:p>
      <w:pPr>
        <w:pStyle w:val="Heading2"/>
      </w:pPr>
      <w:r>
        <w:t xml:space="preserve">Budget Allocation (Total: $450,000)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Creation &amp; SEO</w:t>
      </w:r>
    </w:p>
    <w:p>
      <w:pPr>
        <w:pStyle w:val="BodyText"/>
      </w:pPr>
      <w:r>
        <w:t xml:space="preserve">$95,000</w:t>
      </w:r>
    </w:p>
    <w:p>
      <w:pPr>
        <w:pStyle w:val="BodyText"/>
      </w:pPr>
      <w:r>
        <w:t xml:space="preserve">Dedicated physicist writer + LA-specific keyword strategy targeting "quantum physicist Los Angeles"</w:t>
      </w:r>
    </w:p>
    <w:p>
      <w:pPr>
        <w:pStyle w:val="BodyText"/>
      </w:pPr>
      <w:r>
        <w:t xml:space="preserve">Event Marketing (Summit/Meetups)</w:t>
      </w:r>
    </w:p>
    <w:p>
      <w:pPr>
        <w:pStyle w:val="BodyText"/>
      </w:pPr>
      <w:r>
        <w:t xml:space="preserve">$120,000</w:t>
      </w:r>
    </w:p>
    <w:p>
      <w:pPr>
        <w:pStyle w:val="BodyText"/>
      </w:pPr>
      <w:r>
        <w:t xml:space="preserve">LA venue costs + ambassador stipends ($5,000 each for 24 ambassadors)</w:t>
      </w:r>
    </w:p>
    <w:p>
      <w:pPr>
        <w:pStyle w:val="BodyText"/>
      </w:pPr>
      <w:r>
        <w:t xml:space="preserve">Digital Advertising</w:t>
      </w:r>
    </w:p>
    <w:p>
      <w:pPr>
        <w:pStyle w:val="BodyText"/>
      </w:pPr>
      <w:r>
        <w:t xml:space="preserve">$85,000</w:t>
      </w:r>
    </w:p>
    <w:p>
      <w:pPr>
        <w:pStyle w:val="BodyText"/>
      </w:pPr>
      <w:r>
        <w:t xml:space="preserve">Geo-targeted campaigns focusing on LA zip codes 90016-91387 (aerospace corridor)</w:t>
      </w:r>
    </w:p>
    <w:p>
      <w:pPr>
        <w:pStyle w:val="BodyText"/>
      </w:pPr>
      <w:r>
        <w:t xml:space="preserve">Partnership Development</w:t>
      </w:r>
    </w:p>
    <w:p>
      <w:pPr>
        <w:pStyle w:val="BodyText"/>
      </w:pPr>
      <w:r>
        <w:t xml:space="preserve">$75,000</w:t>
      </w:r>
    </w:p>
    <w:p>
      <w:pPr>
        <w:pStyle w:val="BodyText"/>
      </w:pPr>
      <w:r>
        <w:t xml:space="preserve">&lt;</w:t>
      </w:r>
    </w:p>
    <w:p>
      <w:pPr>
        <w:pStyle w:val="BodyText"/>
      </w:pPr>
      <w:r>
        <w:t xml:space="preserve">Leveraging LA Chamber of Commerce access fees + university partnership grants</w:t>
      </w:r>
    </w:p>
    <w:p>
      <w:pPr>
        <w:pStyle w:val="BodyText"/>
      </w:pPr>
      <w:r>
        <w:t xml:space="preserve">Measurement &amp; Analytics</w:t>
      </w:r>
    </w:p>
    <w:p>
      <w:pPr>
        <w:pStyle w:val="BodyText"/>
      </w:pPr>
      <w:r>
        <w:t xml:space="preserve">$75,000</w:t>
      </w:r>
    </w:p>
    <w:bookmarkEnd w:id="29"/>
    <w:bookmarkStart w:id="30" w:name="X33f3412612d5b47900ce3f88efd6f18a637a637"/>
    <w:p>
      <w:pPr>
        <w:pStyle w:val="Heading2"/>
      </w:pPr>
      <w:r>
        <w:t xml:space="preserve">Implementation Timeline (Q1 2024 - Q3 2025)</w:t>
      </w:r>
    </w:p>
    <w:p>
      <w:pPr>
        <w:pStyle w:val="FirstParagraph"/>
      </w:pPr>
      <w:r>
        <w:rPr>
          <w:bCs/>
          <w:b/>
        </w:rPr>
        <w:t xml:space="preserve">Q1-Q2 2024:</w:t>
      </w:r>
      <w:r>
        <w:t xml:space="preserve"> </w:t>
      </w:r>
      <w:r>
        <w:t xml:space="preserve">Launch physicist-authored content hub; onboard first 8 LA university partners; initiate LinkedIn campaigns targeting aerospace clients</w:t>
      </w:r>
    </w:p>
    <w:p>
      <w:pPr>
        <w:pStyle w:val="BodyText"/>
      </w:pPr>
      <w:r>
        <w:rPr>
          <w:bCs/>
          <w:b/>
        </w:rPr>
        <w:t xml:space="preserve">Q3-Q4 2024:</w:t>
      </w:r>
      <w:r>
        <w:t xml:space="preserve"> </w:t>
      </w:r>
      <w:r>
        <w:t xml:space="preserve">Host inaugural "Physics Innovation Summit" at The Broad; secure partnerships with LA Cleantech Incubator and two major energy providers</w:t>
      </w:r>
    </w:p>
    <w:p>
      <w:pPr>
        <w:pStyle w:val="BodyText"/>
      </w:pPr>
      <w:r>
        <w:rPr>
          <w:bCs/>
          <w:b/>
        </w:rPr>
        <w:t xml:space="preserve">Q1-Q2 2025:</w:t>
      </w:r>
      <w:r>
        <w:t xml:space="preserve"> </w:t>
      </w:r>
      <w:r>
        <w:t xml:space="preserve">Scale physicist ambassador program to 40 LA-based scientists; launch quantum computing consulting service for Tesla's Los Angeles R&amp;D team</w:t>
      </w:r>
    </w:p>
    <w:p>
      <w:pPr>
        <w:pStyle w:val="BodyText"/>
      </w:pPr>
      <w:r>
        <w:rPr>
          <w:bCs/>
          <w:b/>
        </w:rPr>
        <w:t xml:space="preserve">Q3 2025:</w:t>
      </w:r>
      <w:r>
        <w:t xml:space="preserve"> </w:t>
      </w:r>
      <w:r>
        <w:t xml:space="preserve">Evaluate market penetration metrics and adjust strategy based on LA-specific feedback loops from enterprise clients</w:t>
      </w:r>
    </w:p>
    <w:bookmarkEnd w:id="30"/>
    <w:bookmarkStart w:id="31" w:name="evaluation-metrics"/>
    <w:p>
      <w:pPr>
        <w:pStyle w:val="Heading2"/>
      </w:pPr>
      <w:r>
        <w:t xml:space="preserve">Evaluation Metrics</w:t>
      </w:r>
    </w:p>
    <w:p>
      <w:pPr>
        <w:pStyle w:val="FirstParagraph"/>
      </w:pPr>
      <w:r>
        <w:t xml:space="preserve">We measure success through physicist-specific KPIs aligned with Los Angeles' economic goals:</w:t>
      </w:r>
    </w:p>
    <w:p>
      <w:pPr>
        <w:numPr>
          <w:ilvl w:val="0"/>
          <w:numId w:val="1004"/>
        </w:numPr>
        <w:pStyle w:val="Compact"/>
      </w:pPr>
      <w:r>
        <w:t xml:space="preserve">Lead Quality Score: % of qualified leads from LA-based enterprises (Target: 65%+)</w:t>
      </w:r>
    </w:p>
    <w:p>
      <w:pPr>
        <w:numPr>
          <w:ilvl w:val="0"/>
          <w:numId w:val="1004"/>
        </w:numPr>
        <w:pStyle w:val="Compact"/>
      </w:pPr>
      <w:r>
        <w:t xml:space="preserve">Physicist-Client Engagement Rate: Average minutes spent on physicist-created content per LA user (Target: 8.2+)</w:t>
      </w:r>
    </w:p>
    <w:p>
      <w:pPr>
        <w:numPr>
          <w:ilvl w:val="0"/>
          <w:numId w:val="1004"/>
        </w:numPr>
        <w:pStyle w:val="Compact"/>
      </w:pPr>
      <w:r>
        <w:t xml:space="preserve">Local Impact Index: Number of jobs created in Los Angeles through our physicist-led projects (Target: 120+ by EOY 2025)</w:t>
      </w:r>
    </w:p>
    <w:p>
      <w:pPr>
        <w:numPr>
          <w:ilvl w:val="0"/>
          <w:numId w:val="1004"/>
        </w:numPr>
        <w:pStyle w:val="Compact"/>
      </w:pPr>
      <w:r>
        <w:t xml:space="preserve">Brand Recall in LA Industry Circles: Measured via quarterly Pulse surveys at LA Chamber events</w:t>
      </w:r>
    </w:p>
    <w:bookmarkEnd w:id="31"/>
    <w:bookmarkStart w:id="32" w:name="conclusion"/>
    <w:p>
      <w:pPr>
        <w:pStyle w:val="Heading2"/>
      </w:pPr>
      <w:r>
        <w:t xml:space="preserve">Conclusion</w:t>
      </w:r>
    </w:p>
    <w:p>
      <w:pPr>
        <w:pStyle w:val="FirstParagraph"/>
      </w:pPr>
      <w:r>
        <w:t xml:space="preserve">This Marketing Plan transforms the role of a physicist from academic specialist to strategic business asset within the United States Los Angeles economy. By embedding our physicists into LA's most critical innovation clusters—from aerospace corridors in El Segundo to startup hubs in Culver City—we create unprecedented value where physics expertise meets regional economic needs. Unlike generic consulting firms, we don't just offer physics solutions; we engineer them for Los Angeles' unique challenges. The plan positions "Physicist Solutions" not as a service provider, but as the essential catalyst for Southern California's next wave of scientific advancement. As our lead physicist states: "In Los Angeles, physics isn't just theory—it's the engine of our city's future." This Marketing Plan ensures that reality.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Los Angeles, United States</dc:title>
  <dc:creator/>
  <dc:language>en</dc:language>
  <cp:keywords/>
  <dcterms:created xsi:type="dcterms:W3CDTF">2026-07-24T07:18:35Z</dcterms:created>
  <dcterms:modified xsi:type="dcterms:W3CDTF">2026-07-24T07:18:35Z</dcterms:modified>
</cp:coreProperties>
</file>

<file path=docProps/custom.xml><?xml version="1.0" encoding="utf-8"?>
<Properties xmlns="http://schemas.openxmlformats.org/officeDocument/2006/custom-properties" xmlns:vt="http://schemas.openxmlformats.org/officeDocument/2006/docPropsVTypes"/>
</file>