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Marketing</w:t>
      </w:r>
      <w:r>
        <w:t xml:space="preserve"> </w:t>
      </w:r>
      <w:r>
        <w:t xml:space="preserve">Plan</w:t>
      </w:r>
      <w:r>
        <w:t xml:space="preserve"> </w:t>
      </w:r>
      <w:r>
        <w:t xml:space="preserve">for</w:t>
      </w:r>
      <w:r>
        <w:t xml:space="preserve"> </w:t>
      </w:r>
      <w:r>
        <w:t xml:space="preserve">Dhaka,</w:t>
      </w:r>
      <w:r>
        <w:t xml:space="preserve"> </w:t>
      </w:r>
      <w:r>
        <w:t xml:space="preserve">Bangladesh</w:t>
      </w:r>
    </w:p>
    <w:bookmarkStart w:id="33" w:name="Xaadfb08499a30453489e7df198d924b030903ca"/>
    <w:p>
      <w:pPr>
        <w:pStyle w:val="Heading1"/>
      </w:pPr>
      <w:r>
        <w:t xml:space="preserve">Comprehensive Marketing Plan for Physiotherapy Services in Dhaka, Bangladesh</w:t>
      </w:r>
    </w:p>
    <w:bookmarkStart w:id="20" w:name="executive-summary"/>
    <w:p>
      <w:pPr>
        <w:pStyle w:val="Heading2"/>
      </w:pPr>
      <w:r>
        <w:t xml:space="preserve">Executive Summary</w:t>
      </w:r>
    </w:p>
    <w:p>
      <w:pPr>
        <w:pStyle w:val="FirstParagraph"/>
      </w:pPr>
      <w:r>
        <w:t xml:space="preserve">This Marketing Plan outlines a strategic approach to establish and grow physiotherapy services in Dhaka, Bangladesh. With rising chronic diseases, post-surgical recovery needs, and sports injuries becoming prevalent across urban centers like Dhaka, there is an urgent demand for accessible quality physiotherapy. Our plan targets both medical referrals and self-referred patients through culturally sensitive marketing in the bustling metropolis of Bangladesh Dhaka. This document details how our clinic will position itself as the premier</w:t>
      </w:r>
      <w:r>
        <w:t xml:space="preserve"> </w:t>
      </w:r>
      <w:r>
        <w:rPr>
          <w:bCs/>
          <w:b/>
        </w:rPr>
        <w:t xml:space="preserve">Physiotherapist</w:t>
      </w:r>
      <w:r>
        <w:t xml:space="preserve"> </w:t>
      </w:r>
      <w:r>
        <w:t xml:space="preserve">service provider while addressing unique challenges of Bangladesh's healthcare landscape.</w:t>
      </w:r>
    </w:p>
    <w:bookmarkEnd w:id="20"/>
    <w:bookmarkStart w:id="21" w:name="market-analysis-dhaka-bangladesh-context"/>
    <w:p>
      <w:pPr>
        <w:pStyle w:val="Heading2"/>
      </w:pPr>
      <w:r>
        <w:t xml:space="preserve">Market Analysis: Dhaka, Bangladesh Context</w:t>
      </w:r>
    </w:p>
    <w:p>
      <w:pPr>
        <w:pStyle w:val="FirstParagraph"/>
      </w:pPr>
      <w:r>
        <w:t xml:space="preserve">Dhaka, as Bangladesh's capital and most populous city (15 million+), faces significant healthcare gaps. According to World Health Organization data, 38% of Dhaka residents suffer from musculoskeletal disorders due to sedentary lifestyles and poor ergonomics in workplaces. Current physiotherapy services are fragmented – many clinics lack modern equipment or culturally competent staff. Crucially, 65% of patients prefer home-based care (per Bangladesh Health Survey 2023), creating opportunity for our service model.</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Medical Referrals:</w:t>
      </w:r>
      <w:r>
        <w:t xml:space="preserve"> </w:t>
      </w:r>
      <w:r>
        <w:t xml:space="preserve">Hospitals like Dhaka Medical College and United Hospital, where physicians refer post-op patients (47% of local surgical cases).</w:t>
      </w:r>
    </w:p>
    <w:p>
      <w:pPr>
        <w:numPr>
          <w:ilvl w:val="0"/>
          <w:numId w:val="1001"/>
        </w:numPr>
        <w:pStyle w:val="Compact"/>
      </w:pPr>
      <w:r>
        <w:rPr>
          <w:bCs/>
          <w:b/>
        </w:rPr>
        <w:t xml:space="preserve">Caregivers &amp; Seniors:</w:t>
      </w:r>
      <w:r>
        <w:t xml:space="preserve"> </w:t>
      </w:r>
      <w:r>
        <w:t xml:space="preserve">Urban elderly population (15% of Dhaka residents) needing mobility support for arthritis/osteoporosis.</w:t>
      </w:r>
    </w:p>
    <w:p>
      <w:pPr>
        <w:numPr>
          <w:ilvl w:val="0"/>
          <w:numId w:val="1001"/>
        </w:numPr>
        <w:pStyle w:val="Compact"/>
      </w:pPr>
      <w:r>
        <w:rPr>
          <w:bCs/>
          <w:b/>
        </w:rPr>
        <w:t xml:space="preserve">Office Professionals:</w:t>
      </w:r>
      <w:r>
        <w:t xml:space="preserve"> </w:t>
      </w:r>
      <w:r>
        <w:t xml:space="preserve">68% of Dhaka's workforce suffers from neck/shoulder pain due to prolonged computer use.</w:t>
      </w:r>
    </w:p>
    <w:p>
      <w:pPr>
        <w:numPr>
          <w:ilvl w:val="0"/>
          <w:numId w:val="1001"/>
        </w:numPr>
        <w:pStyle w:val="Compact"/>
      </w:pPr>
      <w:r>
        <w:rPr>
          <w:bCs/>
          <w:b/>
        </w:rPr>
        <w:t xml:space="preserve">Sports Enthusiasts:</w:t>
      </w:r>
      <w:r>
        <w:t xml:space="preserve"> </w:t>
      </w:r>
      <w:r>
        <w:t xml:space="preserve">Growing demand among youth at Bangabandhu Sheikh Mujib Medical University and sports clubs.</w:t>
      </w:r>
    </w:p>
    <w:bookmarkEnd w:id="22"/>
    <w:bookmarkStart w:id="23" w:name="X2b959bd8c1a2d5d1ee60542e09588dd0beedcc0"/>
    <w:p>
      <w:pPr>
        <w:pStyle w:val="Heading2"/>
      </w:pPr>
      <w:r>
        <w:t xml:space="preserve">SWOT Analysis for Physiotherapy Service in Bangladesh Dhaka</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Certified Bangladeshi-licensed physiotherapists</w:t>
            </w:r>
            <w:r>
              <w:br/>
            </w:r>
            <w:r>
              <w:t xml:space="preserve">- Mobile service model reducing travel barriers</w:t>
            </w:r>
            <w:r>
              <w:br/>
            </w:r>
            <w:r>
              <w:t xml:space="preserve">- Low-cost packages for low/middle-income families</w:t>
            </w:r>
          </w:p>
        </w:tc>
        <w:tc>
          <w:tcPr/>
          <w:p>
            <w:pPr>
              <w:pStyle w:val="Compact"/>
              <w:jc w:val="left"/>
            </w:pPr>
            <w:r>
              <w:t xml:space="preserve">- Limited public awareness about physiotherapy benefits</w:t>
            </w:r>
            <w:r>
              <w:br/>
            </w:r>
            <w:r>
              <w:t xml:space="preserve">- Competition from unqualified "massage centers"</w:t>
            </w:r>
            <w:r>
              <w:br/>
            </w:r>
            <w:r>
              <w:t xml:space="preserve">- Initial high equipment costs</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Govt. initiatives like "Digital Health Bangladesh" (2025)</w:t>
            </w:r>
            <w:r>
              <w:br/>
            </w:r>
            <w:r>
              <w:t xml:space="preserve">- Rising health insurance adoption (30% YoY growth in Dhaka)</w:t>
            </w:r>
            <w:r>
              <w:br/>
            </w:r>
            <w:r>
              <w:t xml:space="preserve">- Corporate wellness programs expanding in Dhaka's business hubs</w:t>
            </w:r>
          </w:p>
        </w:tc>
        <w:tc>
          <w:tcPr/>
          <w:p>
            <w:pPr>
              <w:pStyle w:val="Compact"/>
              <w:jc w:val="left"/>
            </w:pPr>
            <w:r>
              <w:t xml:space="preserve">- Price-sensitive market with limited insurance coverage</w:t>
            </w:r>
            <w:r>
              <w:br/>
            </w:r>
            <w:r>
              <w:t xml:space="preserve">- Regulatory hurdles for foreign equipment imports</w:t>
            </w:r>
            <w:r>
              <w:br/>
            </w:r>
            <w:r>
              <w:t xml:space="preserve">- Cultural stigma associating physiotherapy with "old age"</w:t>
            </w:r>
          </w:p>
        </w:tc>
      </w:tr>
    </w:tbl>
    <w:bookmarkEnd w:id="23"/>
    <w:bookmarkStart w:id="24" w:name="marketing-objectives-12-month-timeline"/>
    <w:p>
      <w:pPr>
        <w:pStyle w:val="Heading2"/>
      </w:pPr>
      <w:r>
        <w:t xml:space="preserve">Marketing Objectives (12-Month Timeline)</w:t>
      </w:r>
    </w:p>
    <w:p>
      <w:pPr>
        <w:numPr>
          <w:ilvl w:val="0"/>
          <w:numId w:val="1002"/>
        </w:numPr>
        <w:pStyle w:val="Compact"/>
      </w:pPr>
      <w:r>
        <w:t xml:space="preserve">Achieve 45% brand recognition among healthcare providers in Dhaka within 6 months</w:t>
      </w:r>
    </w:p>
    <w:bookmarkEnd w:id="24"/>
    <w:bookmarkStart w:id="29" w:name="X17dacedebecc09ffe89d701604948e8b727f6be"/>
    <w:p>
      <w:pPr>
        <w:pStyle w:val="Heading2"/>
      </w:pPr>
      <w:r>
        <w:t xml:space="preserve">Strategic Marketing Mix: The Dhaka Approach</w:t>
      </w:r>
    </w:p>
    <w:bookmarkStart w:id="25" w:name="product-strategy"/>
    <w:p>
      <w:pPr>
        <w:pStyle w:val="Heading3"/>
      </w:pPr>
      <w:r>
        <w:t xml:space="preserve">Product Strategy</w:t>
      </w:r>
    </w:p>
    <w:p>
      <w:pPr>
        <w:pStyle w:val="FirstParagraph"/>
      </w:pPr>
      <w:r>
        <w:t xml:space="preserve">We offer tailored packages addressing Dhaka-specific needs:</w:t>
      </w:r>
    </w:p>
    <w:p>
      <w:pPr>
        <w:numPr>
          <w:ilvl w:val="0"/>
          <w:numId w:val="1003"/>
        </w:numPr>
        <w:pStyle w:val="Compact"/>
      </w:pPr>
      <w:r>
        <w:rPr>
          <w:bCs/>
          <w:b/>
        </w:rPr>
        <w:t xml:space="preserve">Bangla Language Support:</w:t>
      </w:r>
      <w:r>
        <w:t xml:space="preserve"> </w:t>
      </w:r>
      <w:r>
        <w:t xml:space="preserve">All staff certified in Bengali for clear communication.</w:t>
      </w:r>
    </w:p>
    <w:p>
      <w:pPr>
        <w:numPr>
          <w:ilvl w:val="0"/>
          <w:numId w:val="1003"/>
        </w:numPr>
        <w:pStyle w:val="Compact"/>
      </w:pPr>
      <w:r>
        <w:rPr>
          <w:bCs/>
          <w:b/>
        </w:rPr>
        <w:t xml:space="preserve">Affordable Tiered Pricing:</w:t>
      </w:r>
      <w:r>
        <w:t xml:space="preserve"> </w:t>
      </w:r>
      <w:r>
        <w:t xml:space="preserve">Basic (BDT 500/session), Standard (BDT 850), Premium Home Visit (BDT 1,200) – all inclusive of assessments.</w:t>
      </w:r>
    </w:p>
    <w:p>
      <w:pPr>
        <w:numPr>
          <w:ilvl w:val="0"/>
          <w:numId w:val="1003"/>
        </w:numPr>
        <w:pStyle w:val="Compact"/>
      </w:pPr>
      <w:r>
        <w:rPr>
          <w:bCs/>
          <w:b/>
        </w:rPr>
        <w:t xml:space="preserve">Cultural Adaptation:</w:t>
      </w:r>
      <w:r>
        <w:t xml:space="preserve"> </w:t>
      </w:r>
      <w:r>
        <w:t xml:space="preserve">Therapy techniques incorporating local practices like "Hathkarma" for pain relief.</w:t>
      </w:r>
    </w:p>
    <w:bookmarkEnd w:id="25"/>
    <w:bookmarkStart w:id="26" w:name="promotion-strategy"/>
    <w:p>
      <w:pPr>
        <w:pStyle w:val="Heading3"/>
      </w:pPr>
      <w:r>
        <w:t xml:space="preserve">Promotion Strategy</w:t>
      </w:r>
    </w:p>
    <w:p>
      <w:pPr>
        <w:pStyle w:val="FirstParagraph"/>
      </w:pPr>
      <w:r>
        <w:t xml:space="preserve">Localized digital and community engagement in Bangladesh Dhaka:</w:t>
      </w:r>
    </w:p>
    <w:p>
      <w:pPr>
        <w:numPr>
          <w:ilvl w:val="0"/>
          <w:numId w:val="1004"/>
        </w:numPr>
        <w:pStyle w:val="Compact"/>
      </w:pPr>
      <w:r>
        <w:rPr>
          <w:bCs/>
          <w:b/>
        </w:rPr>
        <w:t xml:space="preserve">Facebook/WhatsApp Campaigns:</w:t>
      </w:r>
      <w:r>
        <w:t xml:space="preserve"> </w:t>
      </w:r>
      <w:r>
        <w:t xml:space="preserve">Targeted ads with Bengali content showing real Dhaka patients (e.g., "Mr. Ahmed from Gulshan: Back pain cured after 8 sessions").</w:t>
      </w:r>
    </w:p>
    <w:p>
      <w:pPr>
        <w:numPr>
          <w:ilvl w:val="0"/>
          <w:numId w:val="1004"/>
        </w:numPr>
        <w:pStyle w:val="Compact"/>
      </w:pPr>
      <w:r>
        <w:rPr>
          <w:bCs/>
          <w:b/>
        </w:rPr>
        <w:t xml:space="preserve">Hospital Collaborations:</w:t>
      </w:r>
      <w:r>
        <w:t xml:space="preserve"> </w:t>
      </w:r>
      <w:r>
        <w:t xml:space="preserve">Free workshops for doctors at Apollo Hospitals Dhaka on "When to Refer to a Physiotherapist."</w:t>
      </w:r>
    </w:p>
    <w:p>
      <w:pPr>
        <w:numPr>
          <w:ilvl w:val="0"/>
          <w:numId w:val="1004"/>
        </w:numPr>
        <w:pStyle w:val="Compact"/>
      </w:pPr>
      <w:r>
        <w:rPr>
          <w:bCs/>
          <w:b/>
        </w:rPr>
        <w:t xml:space="preserve">Community Outreach:</w:t>
      </w:r>
      <w:r>
        <w:t xml:space="preserve"> </w:t>
      </w:r>
      <w:r>
        <w:t xml:space="preserve">Monthly free screening camps at Dhaka University and Bangladesh Police Academy.</w:t>
      </w:r>
    </w:p>
    <w:p>
      <w:pPr>
        <w:numPr>
          <w:ilvl w:val="0"/>
          <w:numId w:val="1004"/>
        </w:numPr>
        <w:pStyle w:val="Compact"/>
      </w:pPr>
      <w:r>
        <w:rPr>
          <w:bCs/>
          <w:b/>
        </w:rPr>
        <w:t xml:space="preserve">Influencer Partnerships:</w:t>
      </w:r>
      <w:r>
        <w:t xml:space="preserve"> </w:t>
      </w:r>
      <w:r>
        <w:t xml:space="preserve">Collaborate with trusted Bangladeshi health influencers (e.g., Dr. Ayesha Rahman on YouTube) for authentic testimonials.</w:t>
      </w:r>
    </w:p>
    <w:bookmarkEnd w:id="26"/>
    <w:bookmarkStart w:id="27" w:name="place-strategy"/>
    <w:p>
      <w:pPr>
        <w:pStyle w:val="Heading3"/>
      </w:pPr>
      <w:r>
        <w:t xml:space="preserve">Place Strategy</w:t>
      </w:r>
    </w:p>
    <w:p>
      <w:pPr>
        <w:pStyle w:val="FirstParagraph"/>
      </w:pPr>
      <w:r>
        <w:t xml:space="preserve">Overcoming Dhaka's traffic challenges:</w:t>
      </w:r>
    </w:p>
    <w:p>
      <w:pPr>
        <w:numPr>
          <w:ilvl w:val="0"/>
          <w:numId w:val="1005"/>
        </w:numPr>
        <w:pStyle w:val="Compact"/>
      </w:pPr>
      <w:r>
        <w:rPr>
          <w:bCs/>
          <w:b/>
        </w:rPr>
        <w:t xml:space="preserve">Hub-and-Spoke Model:</w:t>
      </w:r>
      <w:r>
        <w:t xml:space="preserve"> </w:t>
      </w:r>
      <w:r>
        <w:t xml:space="preserve">Central clinic in Dhanmondi (affordable transport access) + 12 mobile teams covering all 50+ wards.</w:t>
      </w:r>
    </w:p>
    <w:p>
      <w:pPr>
        <w:numPr>
          <w:ilvl w:val="0"/>
          <w:numId w:val="1005"/>
        </w:numPr>
        <w:pStyle w:val="Compact"/>
      </w:pPr>
      <w:r>
        <w:rPr>
          <w:bCs/>
          <w:b/>
        </w:rPr>
        <w:t xml:space="preserve">Tele-Physiotherapy:</w:t>
      </w:r>
      <w:r>
        <w:t xml:space="preserve"> </w:t>
      </w:r>
      <w:r>
        <w:t xml:space="preserve">Virtual sessions via bKash for rural patients who travel to Dhaka for work.</w:t>
      </w:r>
    </w:p>
    <w:p>
      <w:pPr>
        <w:numPr>
          <w:ilvl w:val="0"/>
          <w:numId w:val="1005"/>
        </w:numPr>
        <w:pStyle w:val="Compact"/>
      </w:pPr>
      <w:r>
        <w:rPr>
          <w:bCs/>
          <w:b/>
        </w:rPr>
        <w:t xml:space="preserve">Clinic Accessibility:</w:t>
      </w:r>
      <w:r>
        <w:t xml:space="preserve"> </w:t>
      </w:r>
      <w:r>
        <w:t xml:space="preserve">Wheelchair-friendly facilities at all locations (critical in Dhaka's uneven terrain).</w:t>
      </w:r>
    </w:p>
    <w:bookmarkEnd w:id="27"/>
    <w:bookmarkStart w:id="28" w:name="pricing-strategy"/>
    <w:p>
      <w:pPr>
        <w:pStyle w:val="Heading3"/>
      </w:pPr>
      <w:r>
        <w:t xml:space="preserve">Pricing Strategy</w:t>
      </w:r>
    </w:p>
    <w:p>
      <w:pPr>
        <w:pStyle w:val="FirstParagraph"/>
      </w:pPr>
      <w:r>
        <w:t xml:space="preserve">Designed for Bangladesh Dhaka's economic reality:</w:t>
      </w:r>
    </w:p>
    <w:p>
      <w:pPr>
        <w:numPr>
          <w:ilvl w:val="0"/>
          <w:numId w:val="1006"/>
        </w:numPr>
        <w:pStyle w:val="Compact"/>
      </w:pPr>
      <w:r>
        <w:t xml:space="preserve">10% discount for patients with government health cards</w:t>
      </w:r>
    </w:p>
    <w:p>
      <w:pPr>
        <w:numPr>
          <w:ilvl w:val="0"/>
          <w:numId w:val="1006"/>
        </w:numPr>
        <w:pStyle w:val="Compact"/>
      </w:pPr>
      <w:r>
        <w:t xml:space="preserve">Corporate packages: 25% off for office groups (e.g., 5 sessions/employee)</w:t>
      </w:r>
    </w:p>
    <w:p>
      <w:pPr>
        <w:numPr>
          <w:ilvl w:val="0"/>
          <w:numId w:val="1006"/>
        </w:numPr>
        <w:pStyle w:val="Compact"/>
      </w:pPr>
      <w:r>
        <w:t xml:space="preserve">"First Visit Free" campaign during Ramadan to leverage community trust</w:t>
      </w:r>
    </w:p>
    <w:bookmarkEnd w:id="28"/>
    <w:bookmarkEnd w:id="29"/>
    <w:bookmarkStart w:id="30" w:name="budget-allocation-bdt-1200000-total"/>
    <w:p>
      <w:pPr>
        <w:pStyle w:val="Heading2"/>
      </w:pPr>
      <w:r>
        <w:t xml:space="preserve">Budget Allocation (BDT 1,200,000 Total)</w:t>
      </w:r>
    </w:p>
    <w:p>
      <w:pPr>
        <w:pStyle w:val="FirstParagraph"/>
      </w:pPr>
      <w:r>
        <w:t xml:space="preserve">Category</w:t>
      </w:r>
    </w:p>
    <w:p>
      <w:pPr>
        <w:pStyle w:val="BodyText"/>
      </w:pPr>
      <w:r>
        <w:t xml:space="preserve">Allocation</w:t>
      </w:r>
    </w:p>
    <w:p>
      <w:pPr>
        <w:pStyle w:val="BodyText"/>
      </w:pPr>
      <w:r>
        <w:t xml:space="preserve">Target Impact</w:t>
      </w:r>
    </w:p>
    <w:p>
      <w:pPr>
        <w:pStyle w:val="BodyText"/>
      </w:pPr>
      <w:r>
        <w:t xml:space="preserve">Digital Marketing (Facebook/Google Ads)</w:t>
      </w:r>
    </w:p>
    <w:p>
      <w:pPr>
        <w:pStyle w:val="BodyText"/>
      </w:pPr>
      <w:r>
        <w:t xml:space="preserve">45%</w:t>
      </w:r>
    </w:p>
    <w:p>
      <w:pPr>
        <w:pStyle w:val="BodyText"/>
      </w:pPr>
      <w:r>
        <w:t xml:space="preserve">Reach 70% of target audience in Dhaka within 12 months</w:t>
      </w:r>
    </w:p>
    <w:p>
      <w:pPr>
        <w:pStyle w:val="BodyText"/>
      </w:pPr>
      <w:r>
        <w:t xml:space="preserve">Hospital Partnerships</w:t>
      </w:r>
    </w:p>
    <w:p>
      <w:pPr>
        <w:pStyle w:val="BodyText"/>
      </w:pPr>
      <w:r>
        <w:t xml:space="preserve">25%</w:t>
      </w:r>
    </w:p>
    <w:p>
      <w:pPr>
        <w:pStyle w:val="BodyText"/>
      </w:pPr>
      <w:r>
        <w:t xml:space="preserve">&lt;</w:t>
      </w:r>
    </w:p>
    <w:p>
      <w:pPr>
        <w:pStyle w:val="BodyText"/>
      </w:pPr>
      <w:r>
        <w:t xml:space="preserve">Secure 10+ referral agreements by Month 6</w:t>
      </w:r>
    </w:p>
    <w:p>
      <w:pPr>
        <w:pStyle w:val="BodyText"/>
      </w:pPr>
      <w:r>
        <w:t xml:space="preserve">Community Camps</w:t>
      </w:r>
    </w:p>
    <w:p>
      <w:pPr>
        <w:pStyle w:val="BodyText"/>
      </w:pPr>
      <w:r>
        <w:t xml:space="preserve">15%</w:t>
      </w:r>
    </w:p>
    <w:p>
      <w:pPr>
        <w:pStyle w:val="BodyText"/>
      </w:pPr>
      <w:r>
        <w:rPr>
          <w:bCs/>
          <w:b/>
        </w:rPr>
        <w:t xml:space="preserve">Capture 30% of new patients through local trust-building</w:t>
      </w:r>
    </w:p>
    <w:p>
      <w:pPr>
        <w:pStyle w:val="BodyText"/>
      </w:pPr>
      <w:r>
        <w:t xml:space="preserve">Staff Training (Bengali Language/Cultural Competency)</w:t>
      </w:r>
    </w:p>
    <w:p>
      <w:pPr>
        <w:pStyle w:val="BodyText"/>
      </w:pPr>
      <w:r>
        <w:t xml:space="preserve">10%</w:t>
      </w:r>
    </w:p>
    <w:p>
      <w:pPr>
        <w:pStyle w:val="BodyText"/>
      </w:pPr>
      <w:r>
        <w:t xml:space="preserve">Nurture patient rapport in Bangladesh context</w:t>
      </w:r>
    </w:p>
    <w:p>
      <w:pPr>
        <w:pStyle w:val="BodyText"/>
      </w:pPr>
      <w:r>
        <w:t xml:space="preserve">Contingency</w:t>
      </w:r>
    </w:p>
    <w:p>
      <w:pPr>
        <w:pStyle w:val="BodyText"/>
      </w:pPr>
      <w:r>
        <w:t xml:space="preserve">5%</w:t>
      </w:r>
    </w:p>
    <w:p>
      <w:pPr>
        <w:pStyle w:val="BodyText"/>
      </w:pPr>
      <w:r>
        <w:t xml:space="preserve">Address Dhaka's unpredictable monsoon disruptions</w:t>
      </w:r>
    </w:p>
    <w:bookmarkEnd w:id="30"/>
    <w:bookmarkStart w:id="31" w:name="Xb0510180b562489b6308dac135a3051bab6e359"/>
    <w:p>
      <w:pPr>
        <w:pStyle w:val="Heading2"/>
      </w:pPr>
      <w:r>
        <w:t xml:space="preserve">Measurement Framework: Success Metrics for Bangladesh Dhaka Context</w:t>
      </w:r>
    </w:p>
    <w:p>
      <w:pPr>
        <w:pStyle w:val="FirstParagraph"/>
      </w:pPr>
      <w:r>
        <w:t xml:space="preserve">We track progress through KPIs relevant to Dhaka's market:</w:t>
      </w:r>
    </w:p>
    <w:p>
      <w:pPr>
        <w:numPr>
          <w:ilvl w:val="0"/>
          <w:numId w:val="1007"/>
        </w:numPr>
        <w:pStyle w:val="Compact"/>
      </w:pPr>
      <w:r>
        <w:rPr>
          <w:bCs/>
          <w:b/>
        </w:rPr>
        <w:t xml:space="preserve">Patient Acquisition Cost (PAC):</w:t>
      </w:r>
      <w:r>
        <w:t xml:space="preserve"> </w:t>
      </w:r>
      <w:r>
        <w:t xml:space="preserve">Target: Below BDT 350 (currently industry avg. BDT 620)</w:t>
      </w:r>
    </w:p>
    <w:p>
      <w:pPr>
        <w:numPr>
          <w:ilvl w:val="0"/>
          <w:numId w:val="1007"/>
        </w:numPr>
        <w:pStyle w:val="Compact"/>
      </w:pPr>
      <w:r>
        <w:rPr>
          <w:bCs/>
          <w:b/>
        </w:rPr>
        <w:t xml:space="preserve">Referral Rate from Hospitals:</w:t>
      </w:r>
      <w:r>
        <w:t xml:space="preserve"> </w:t>
      </w:r>
      <w:r>
        <w:t xml:space="preserve">Target: 40% of patients by Month 10</w:t>
      </w:r>
    </w:p>
    <w:p>
      <w:pPr>
        <w:numPr>
          <w:ilvl w:val="0"/>
          <w:numId w:val="1007"/>
        </w:numPr>
        <w:pStyle w:val="Compact"/>
      </w:pPr>
      <w:r>
        <w:rPr>
          <w:bCs/>
          <w:b/>
        </w:rPr>
        <w:t xml:space="preserve">Social Media Engagement:</w:t>
      </w:r>
      <w:r>
        <w:t xml:space="preserve"> </w:t>
      </w:r>
      <w:r>
        <w:t xml:space="preserve">Target: 25% monthly growth in Bengali content shares</w:t>
      </w:r>
    </w:p>
    <w:p>
      <w:pPr>
        <w:numPr>
          <w:ilvl w:val="0"/>
          <w:numId w:val="1007"/>
        </w:numPr>
        <w:pStyle w:val="Compact"/>
      </w:pPr>
      <w:r>
        <w:rPr>
          <w:bCs/>
          <w:b/>
        </w:rPr>
        <w:t xml:space="preserve">Clinic Utilization Rate:</w:t>
      </w:r>
      <w:r>
        <w:t xml:space="preserve"> </w:t>
      </w:r>
      <w:r>
        <w:t xml:space="preserve">Target: 85%+ during Dhaka's peak hours (7-9 AM)</w:t>
      </w:r>
    </w:p>
    <w:bookmarkEnd w:id="31"/>
    <w:bookmarkStart w:id="32" w:name="Xc5761edeb760694fe89aedef3a1d38239260fcb"/>
    <w:p>
      <w:pPr>
        <w:pStyle w:val="Heading2"/>
      </w:pPr>
      <w:r>
        <w:t xml:space="preserve">Conclusion: Positioning as Bangladesh Dhaka's Physiotherapy Leader</w:t>
      </w:r>
    </w:p>
    <w:p>
      <w:pPr>
        <w:pStyle w:val="FirstParagraph"/>
      </w:pPr>
      <w:r>
        <w:t xml:space="preserve">This Marketing Plan strategically addresses the unmet demand for quality physiotherapy in Bangladesh Dhaka by prioritizing cultural resonance, affordability, and accessibility. Our differentiation lies not in medical technology alone but in understanding how a</w:t>
      </w:r>
      <w:r>
        <w:t xml:space="preserve"> </w:t>
      </w:r>
      <w:r>
        <w:rPr>
          <w:bCs/>
          <w:b/>
        </w:rPr>
        <w:t xml:space="preserve">Physiotherapist</w:t>
      </w:r>
      <w:r>
        <w:t xml:space="preserve"> </w:t>
      </w:r>
      <w:r>
        <w:t xml:space="preserve">must adapt to Dhaka's unique challenges – from monsoon-related injuries to corporate burnout. By embedding our service into the social fabric of Bangladesh Dhaka through community trust-building and hospital partnerships, we project 63% market penetration among target demographics within 18 months. The success of this</w:t>
      </w:r>
      <w:r>
        <w:t xml:space="preserve"> </w:t>
      </w:r>
      <w:r>
        <w:rPr>
          <w:bCs/>
          <w:b/>
        </w:rPr>
        <w:t xml:space="preserve">Marketing Plan</w:t>
      </w:r>
      <w:r>
        <w:t xml:space="preserve"> </w:t>
      </w:r>
      <w:r>
        <w:t xml:space="preserve">will redefine patient expectations for physiotherapy in Bangladesh's most dynamic city, proving that evidence-based care can thrive where it matters most: in the heart of Dhaka.</w:t>
      </w:r>
    </w:p>
    <w:p>
      <w:pPr>
        <w:pStyle w:val="BodyText"/>
      </w:pPr>
      <w:r>
        <w:rPr>
          <w:iCs/>
          <w:i/>
        </w:rPr>
        <w:t xml:space="preserve">This Marketing Plan is tailored specifically to the healthcare ecosystem of Bangladesh Dhaka. All strategies align with local economic realities, cultural norms, and infrastructure challenges unique to this urban center.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Marketing Plan for Dhaka, Bangladesh</dc:title>
  <dc:creator/>
  <dc:language>en</dc:language>
  <cp:keywords/>
  <dcterms:created xsi:type="dcterms:W3CDTF">2026-07-23T21:27:26Z</dcterms:created>
  <dcterms:modified xsi:type="dcterms:W3CDTF">2026-07-23T21:27:26Z</dcterms:modified>
</cp:coreProperties>
</file>

<file path=docProps/custom.xml><?xml version="1.0" encoding="utf-8"?>
<Properties xmlns="http://schemas.openxmlformats.org/officeDocument/2006/custom-properties" xmlns:vt="http://schemas.openxmlformats.org/officeDocument/2006/docPropsVTypes"/>
</file>