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Physiotherapist</w:t>
      </w:r>
      <w:r>
        <w:t xml:space="preserve"> </w:t>
      </w:r>
      <w:r>
        <w:t xml:space="preserve">Services</w:t>
      </w:r>
      <w:r>
        <w:t xml:space="preserve"> </w:t>
      </w:r>
      <w:r>
        <w:t xml:space="preserve">in</w:t>
      </w:r>
      <w:r>
        <w:t xml:space="preserve"> </w:t>
      </w:r>
      <w:r>
        <w:t xml:space="preserve">Brazil</w:t>
      </w:r>
      <w:r>
        <w:t xml:space="preserve"> </w:t>
      </w:r>
      <w:r>
        <w:t xml:space="preserve">Brasília</w:t>
      </w:r>
    </w:p>
    <w:bookmarkStart w:id="30" w:name="X11bbb735a2fb84a166ac802c232f72412b25d90"/>
    <w:p>
      <w:pPr>
        <w:pStyle w:val="Heading1"/>
      </w:pPr>
      <w:r>
        <w:t xml:space="preserve">Comprehensive Marketing Plan: Premium Physiotherapy Services in Brazil Brasília</w:t>
      </w:r>
    </w:p>
    <w:bookmarkStart w:id="20" w:name="executive-summary"/>
    <w:p>
      <w:pPr>
        <w:pStyle w:val="Heading2"/>
      </w:pPr>
      <w:r>
        <w:t xml:space="preserve">Executive Summary</w:t>
      </w:r>
    </w:p>
    <w:p>
      <w:pPr>
        <w:pStyle w:val="FirstParagraph"/>
      </w:pPr>
      <w:r>
        <w:t xml:space="preserve">This marketing plan outlines a targeted strategy to establish and grow a premium physiotherapy practice within the unique healthcare landscape of Brazil Brasília. Focusing on evidence-based care, cultural relevance, and community integration, this plan addresses the growing demand for specialized physiotherapy services in Brazil's capital city. With Brasília's population exceeding 3 million and a high concentration of government employees, corporate professionals, and active urban residents facing musculoskeletal challenges due to sedentary lifestyles or occupational strains, our practice will position itself as the premier choice for personalized rehabilitation solutions. The strategy prioritizes sustainable growth through hyperlocal engagement while leveraging Brazil's evolving healthcare trends.</w:t>
      </w:r>
    </w:p>
    <w:bookmarkEnd w:id="20"/>
    <w:bookmarkStart w:id="21" w:name="market-analysis-brazil-brasília-context"/>
    <w:p>
      <w:pPr>
        <w:pStyle w:val="Heading2"/>
      </w:pPr>
      <w:r>
        <w:t xml:space="preserve">Market Analysis: Brazil Brasília Context</w:t>
      </w:r>
    </w:p>
    <w:p>
      <w:pPr>
        <w:pStyle w:val="FirstParagraph"/>
      </w:pPr>
      <w:r>
        <w:t xml:space="preserve">Brasília presents a dynamic market opportunity with distinctive characteristics. According to IBGE (Brazilian Institute of Geography and Statistics), 68% of Brazilians suffer from sedentary lifestyle-related health issues, with Brasília exhibiting higher rates due to its high concentration of office-based government workers (45% of the workforce). The city's planned urban structure—characterized by expansive avenues, modern residential zones like Asa Sul and Asa Norte, and limited green spaces for physical activity—creates specific physiotherapy needs. Crucially, 72% of Brasília residents prioritize "local" healthcare providers in their service decisions (2023 Brazilian Health Survey). Competitor analysis reveals a gap: most clinics offer generic services without cultural or contextual adaptation to Brazil Brasília's urban challenges. Our plan directly addresses this by embedding local insights into every service touchpoint.</w:t>
      </w:r>
    </w:p>
    <w:bookmarkEnd w:id="21"/>
    <w:bookmarkStart w:id="22" w:name="target-audience-segmentation"/>
    <w:p>
      <w:pPr>
        <w:pStyle w:val="Heading2"/>
      </w:pPr>
      <w:r>
        <w:t xml:space="preserve">Target Audience Segmentation</w:t>
      </w:r>
    </w:p>
    <w:p>
      <w:pPr>
        <w:pStyle w:val="FirstParagraph"/>
      </w:pPr>
      <w:r>
        <w:t xml:space="preserve">We will focus on three high-potential segments within Brazil Brasília:</w:t>
      </w:r>
    </w:p>
    <w:p>
      <w:pPr>
        <w:numPr>
          <w:ilvl w:val="0"/>
          <w:numId w:val="1001"/>
        </w:numPr>
        <w:pStyle w:val="Compact"/>
      </w:pPr>
      <w:r>
        <w:rPr>
          <w:bCs/>
          <w:b/>
        </w:rPr>
        <w:t xml:space="preserve">Government &amp; Corporate Professionals (55% of target):</w:t>
      </w:r>
      <w:r>
        <w:t xml:space="preserve"> </w:t>
      </w:r>
      <w:r>
        <w:t xml:space="preserve">Employees from Ministries, Embassies, and multinational offices in Brasília's central business district. They face chronic neck/back pain from prolonged desk work and value discreet, time-efficient care integrated into their busy schedules.</w:t>
      </w:r>
    </w:p>
    <w:p>
      <w:pPr>
        <w:numPr>
          <w:ilvl w:val="0"/>
          <w:numId w:val="1001"/>
        </w:numPr>
        <w:pStyle w:val="Compact"/>
      </w:pPr>
      <w:r>
        <w:rPr>
          <w:bCs/>
          <w:b/>
        </w:rPr>
        <w:t xml:space="preserve">Active Urban Residents (30% of target):</w:t>
      </w:r>
      <w:r>
        <w:t xml:space="preserve"> </w:t>
      </w:r>
      <w:r>
        <w:t xml:space="preserve">Residents of neighborhoods like Lago Norte or Vila Planalto who engage in sports or fitness but require injury prevention/rehabilitation. They seek clinics with advanced technology and community involvement.</w:t>
      </w:r>
    </w:p>
    <w:p>
      <w:pPr>
        <w:numPr>
          <w:ilvl w:val="0"/>
          <w:numId w:val="1001"/>
        </w:numPr>
        <w:pStyle w:val="Compact"/>
      </w:pPr>
      <w:r>
        <w:rPr>
          <w:bCs/>
          <w:b/>
        </w:rPr>
        <w:t xml:space="preserve">Seniors &amp; Chronic Condition Patients (15% of target):</w:t>
      </w:r>
      <w:r>
        <w:t xml:space="preserve"> </w:t>
      </w:r>
      <w:r>
        <w:t xml:space="preserve">Elderly residents in residential complexes near Brasília's major hospitals (e.g., Hospital de Base). This group prioritizes trust, clear communication, and accessible locations within Brazil Brasília.</w:t>
      </w:r>
    </w:p>
    <w:bookmarkEnd w:id="22"/>
    <w:bookmarkStart w:id="23" w:name="X4d1fb7623e5b3d53e13046c58766a6950b97a41"/>
    <w:p>
      <w:pPr>
        <w:pStyle w:val="Heading2"/>
      </w:pPr>
      <w:r>
        <w:t xml:space="preserve">Service Differentiation &amp; Value Proposition</w:t>
      </w:r>
    </w:p>
    <w:p>
      <w:pPr>
        <w:pStyle w:val="FirstParagraph"/>
      </w:pPr>
      <w:r>
        <w:t xml:space="preserve">Beyond standard physiotherapy services, our practice offers Brazil-specific differentiation:</w:t>
      </w:r>
    </w:p>
    <w:p>
      <w:pPr>
        <w:numPr>
          <w:ilvl w:val="0"/>
          <w:numId w:val="1002"/>
        </w:numPr>
        <w:pStyle w:val="Compact"/>
      </w:pPr>
      <w:r>
        <w:rPr>
          <w:bCs/>
          <w:b/>
        </w:rPr>
        <w:t xml:space="preserve">Cultural Integration:</w:t>
      </w:r>
      <w:r>
        <w:t xml:space="preserve"> </w:t>
      </w:r>
      <w:r>
        <w:t xml:space="preserve">All materials in Portuguese with Brazilian cultural references (e.g., incorporating "futebol" injury prevention programs for athletes). Staff trained in Brazilian healthcare regulations (CREFITO requirements).</w:t>
      </w:r>
    </w:p>
    <w:p>
      <w:pPr>
        <w:numPr>
          <w:ilvl w:val="0"/>
          <w:numId w:val="1002"/>
        </w:numPr>
        <w:pStyle w:val="Compact"/>
      </w:pPr>
      <w:r>
        <w:rPr>
          <w:bCs/>
          <w:b/>
        </w:rPr>
        <w:t xml:space="preserve">Urban-Focused Solutions:</w:t>
      </w:r>
      <w:r>
        <w:t xml:space="preserve"> </w:t>
      </w:r>
      <w:r>
        <w:t xml:space="preserve">Customized plans addressing Brasília's unique challenges—e.g., "Post-Commute Rehabilitation" for those traveling long distances via Bus Rapid Transit (BRT), or "Office Ergonomics Audits" for Ministry employees.</w:t>
      </w:r>
    </w:p>
    <w:p>
      <w:pPr>
        <w:numPr>
          <w:ilvl w:val="0"/>
          <w:numId w:val="1002"/>
        </w:numPr>
        <w:pStyle w:val="Compact"/>
      </w:pPr>
      <w:r>
        <w:rPr>
          <w:bCs/>
          <w:b/>
        </w:rPr>
        <w:t xml:space="preserve">Technology-Enhanced Care:</w:t>
      </w:r>
      <w:r>
        <w:t xml:space="preserve"> </w:t>
      </w:r>
      <w:r>
        <w:t xml:space="preserve">Using Brazilian-approved digital tools like telehealth platforms compliant with ANVISA regulations, enabling follow-ups without disrupting Brasília's traffic-heavy commutes.</w:t>
      </w:r>
    </w:p>
    <w:p>
      <w:pPr>
        <w:numPr>
          <w:ilvl w:val="0"/>
          <w:numId w:val="1002"/>
        </w:numPr>
        <w:pStyle w:val="Compact"/>
      </w:pPr>
      <w:r>
        <w:rPr>
          <w:bCs/>
          <w:b/>
        </w:rPr>
        <w:t xml:space="preserve">Community Trust Building:</w:t>
      </w:r>
      <w:r>
        <w:t xml:space="preserve"> </w:t>
      </w:r>
      <w:r>
        <w:t xml:space="preserve">Partnering with local entities like the Brasília City Council for free public workshops on spinal health in parks (e.g., Parque da Cidade), reinforcing our commitment to Brazil Brasília’s well-being.</w:t>
      </w:r>
    </w:p>
    <w:bookmarkEnd w:id="23"/>
    <w:bookmarkStart w:id="27" w:name="marketing-tactics-localized-execution"/>
    <w:p>
      <w:pPr>
        <w:pStyle w:val="Heading2"/>
      </w:pPr>
      <w:r>
        <w:t xml:space="preserve">Marketing Tactics: Localized Execution</w:t>
      </w:r>
    </w:p>
    <w:p>
      <w:pPr>
        <w:pStyle w:val="FirstParagraph"/>
      </w:pPr>
      <w:r>
        <w:t xml:space="preserve">All initiatives will be executed with Brazil Brasília at the core:</w:t>
      </w:r>
    </w:p>
    <w:bookmarkStart w:id="24" w:name="digital-strategy-50-of-budget"/>
    <w:p>
      <w:pPr>
        <w:pStyle w:val="Heading3"/>
      </w:pPr>
      <w:r>
        <w:t xml:space="preserve">1. Digital Strategy (50% of Budget)</w:t>
      </w:r>
    </w:p>
    <w:p>
      <w:pPr>
        <w:numPr>
          <w:ilvl w:val="0"/>
          <w:numId w:val="1003"/>
        </w:numPr>
        <w:pStyle w:val="Compact"/>
      </w:pPr>
      <w:r>
        <w:rPr>
          <w:bCs/>
          <w:b/>
        </w:rPr>
        <w:t xml:space="preserve">Hyperlocal SEO:</w:t>
      </w:r>
      <w:r>
        <w:t xml:space="preserve"> </w:t>
      </w:r>
      <w:r>
        <w:t xml:space="preserve">Optimize Google Business Profile for "Physiotherapist in Brasília" and location-specific terms ("physio near Setor Hoteleiro"). Create Portuguese-language content targeting local health keywords (e.g., "tratamento para dores lombares em Brasília").</w:t>
      </w:r>
    </w:p>
    <w:p>
      <w:pPr>
        <w:numPr>
          <w:ilvl w:val="0"/>
          <w:numId w:val="1003"/>
        </w:numPr>
        <w:pStyle w:val="Compact"/>
      </w:pPr>
      <w:r>
        <w:rPr>
          <w:bCs/>
          <w:b/>
        </w:rPr>
        <w:t xml:space="preserve">Community-Driven Social Media:</w:t>
      </w:r>
      <w:r>
        <w:t xml:space="preserve"> </w:t>
      </w:r>
      <w:r>
        <w:t xml:space="preserve">Run Facebook/Instagram campaigns featuring real Brasília residents sharing success stories (e.g., "Ana from Asa Sul: Back Pain Relief After 6 Weeks"). Collaborate with local influencers in fitness or wellness niches within Brazil.</w:t>
      </w:r>
    </w:p>
    <w:p>
      <w:pPr>
        <w:numPr>
          <w:ilvl w:val="0"/>
          <w:numId w:val="1003"/>
        </w:numPr>
        <w:pStyle w:val="Compact"/>
      </w:pPr>
      <w:r>
        <w:rPr>
          <w:bCs/>
          <w:b/>
        </w:rPr>
        <w:t xml:space="preserve">Telehealth Integration:</w:t>
      </w:r>
      <w:r>
        <w:t xml:space="preserve"> </w:t>
      </w:r>
      <w:r>
        <w:t xml:space="preserve">Promote virtual sessions as a solution to Brasília's notorious traffic, targeting corporate clients with LinkedIn ads offering "Lunch Break Rehab."</w:t>
      </w:r>
    </w:p>
    <w:bookmarkEnd w:id="24"/>
    <w:bookmarkStart w:id="25" w:name="community-engagement-30-of-budget"/>
    <w:p>
      <w:pPr>
        <w:pStyle w:val="Heading3"/>
      </w:pPr>
      <w:r>
        <w:t xml:space="preserve">2. Community Engagement (30% of Budget)</w:t>
      </w:r>
    </w:p>
    <w:p>
      <w:pPr>
        <w:numPr>
          <w:ilvl w:val="0"/>
          <w:numId w:val="1004"/>
        </w:numPr>
        <w:pStyle w:val="Compact"/>
      </w:pPr>
      <w:r>
        <w:rPr>
          <w:bCs/>
          <w:b/>
        </w:rPr>
        <w:t xml:space="preserve">Free Public Workshops:</w:t>
      </w:r>
      <w:r>
        <w:t xml:space="preserve"> </w:t>
      </w:r>
      <w:r>
        <w:t xml:space="preserve">Host monthly sessions at Brasília community centers (e.g., Clube dos Oficiais) on topics like "Preventing Office Injuries in Brazil's Capital." Partner with local gyms (e.g., FitClub Brasília) for cross-promotion.</w:t>
      </w:r>
    </w:p>
    <w:p>
      <w:pPr>
        <w:numPr>
          <w:ilvl w:val="0"/>
          <w:numId w:val="1004"/>
        </w:numPr>
        <w:pStyle w:val="Compact"/>
      </w:pPr>
      <w:r>
        <w:rPr>
          <w:bCs/>
          <w:b/>
        </w:rPr>
        <w:t xml:space="preserve">Corporate Partnerships:</w:t>
      </w:r>
      <w:r>
        <w:t xml:space="preserve"> </w:t>
      </w:r>
      <w:r>
        <w:t xml:space="preserve">Offer discounted group sessions to government agencies and businesses (e.g., BNDES, Embassies), including on-site ergonomic assessments—a critical need in Brasília's high-rise offices.</w:t>
      </w:r>
    </w:p>
    <w:p>
      <w:pPr>
        <w:numPr>
          <w:ilvl w:val="0"/>
          <w:numId w:val="1004"/>
        </w:numPr>
        <w:pStyle w:val="Compact"/>
      </w:pPr>
      <w:r>
        <w:rPr>
          <w:bCs/>
          <w:b/>
        </w:rPr>
        <w:t xml:space="preserve">Local Event Sponsorships:</w:t>
      </w:r>
      <w:r>
        <w:t xml:space="preserve"> </w:t>
      </w:r>
      <w:r>
        <w:t xml:space="preserve">Sponsor events like the Brasília Marathon or "Dia do Fisioterapeuta" (Physiotherapist Day) to build brand visibility within Brazil's healthcare community.</w:t>
      </w:r>
    </w:p>
    <w:bookmarkEnd w:id="25"/>
    <w:bookmarkStart w:id="26" w:name="X43056668dccdac85df60404e04f3baa5ffdd588"/>
    <w:p>
      <w:pPr>
        <w:pStyle w:val="Heading3"/>
      </w:pPr>
      <w:r>
        <w:t xml:space="preserve">3. Patient Experience &amp; Retention (20% of Budget)</w:t>
      </w:r>
    </w:p>
    <w:p>
      <w:pPr>
        <w:numPr>
          <w:ilvl w:val="0"/>
          <w:numId w:val="1005"/>
        </w:numPr>
        <w:pStyle w:val="Compact"/>
      </w:pPr>
      <w:r>
        <w:rPr>
          <w:bCs/>
          <w:b/>
        </w:rPr>
        <w:t xml:space="preserve">Culturalized Onboarding:</w:t>
      </w:r>
      <w:r>
        <w:t xml:space="preserve"> </w:t>
      </w:r>
      <w:r>
        <w:t xml:space="preserve">Welcome kits in Portuguese with Brasília-themed health guides (e.g., "Walking Routes in Brasília for Post-Rehabilitation").</w:t>
      </w:r>
    </w:p>
    <w:p>
      <w:pPr>
        <w:numPr>
          <w:ilvl w:val="0"/>
          <w:numId w:val="1005"/>
        </w:numPr>
        <w:pStyle w:val="Compact"/>
      </w:pPr>
      <w:r>
        <w:rPr>
          <w:bCs/>
          <w:b/>
        </w:rPr>
        <w:t xml:space="preserve">Loyalty Program:</w:t>
      </w:r>
      <w:r>
        <w:t xml:space="preserve"> </w:t>
      </w:r>
      <w:r>
        <w:t xml:space="preserve">"Brasília Care Circle" offering discounts on third sessions for referrals, emphasizing community trust.</w:t>
      </w:r>
    </w:p>
    <w:p>
      <w:pPr>
        <w:numPr>
          <w:ilvl w:val="0"/>
          <w:numId w:val="1005"/>
        </w:numPr>
        <w:pStyle w:val="Compact"/>
      </w:pPr>
      <w:r>
        <w:rPr>
          <w:bCs/>
          <w:b/>
        </w:rPr>
        <w:t xml:space="preserve">Feedback Loop:</w:t>
      </w:r>
      <w:r>
        <w:t xml:space="preserve"> </w:t>
      </w:r>
      <w:r>
        <w:t xml:space="preserve">Monthly surveys via WhatsApp (Brazil's dominant app) to gather insights on improving services for Brazil Brasília residents.</w:t>
      </w:r>
    </w:p>
    <w:bookmarkEnd w:id="26"/>
    <w:bookmarkEnd w:id="27"/>
    <w:bookmarkStart w:id="28" w:name="X126e5e54b0e6734edaf8103a0aa55ffe9691cb7"/>
    <w:p>
      <w:pPr>
        <w:pStyle w:val="Heading2"/>
      </w:pPr>
      <w:r>
        <w:t xml:space="preserve">Budget Allocation &amp; Key Performance Indicators</w:t>
      </w:r>
    </w:p>
    <w:p>
      <w:pPr>
        <w:pStyle w:val="FirstParagraph"/>
      </w:pPr>
      <w:r>
        <w:t xml:space="preserve">The 18-month budget of R$ 250,000 focuses on sustainable growth in Brazil Brasília. Initial investment prioritizes digital infrastructure (45%), community partnerships (35%), and patient retention tools (20%). KPIs will track:</w:t>
      </w:r>
    </w:p>
    <w:p>
      <w:pPr>
        <w:numPr>
          <w:ilvl w:val="0"/>
          <w:numId w:val="1006"/>
        </w:numPr>
        <w:pStyle w:val="Compact"/>
      </w:pPr>
      <w:r>
        <w:t xml:space="preserve">Local Online Visibility: Achieve top 3 Google rankings for "physiotherapist in Brasília" within 12 months.</w:t>
      </w:r>
    </w:p>
    <w:p>
      <w:pPr>
        <w:numPr>
          <w:ilvl w:val="0"/>
          <w:numId w:val="1006"/>
        </w:numPr>
        <w:pStyle w:val="Compact"/>
      </w:pPr>
      <w:r>
        <w:t xml:space="preserve">Community Impact: Secure 15+ partnerships with local businesses/institutions by Year 1.</w:t>
      </w:r>
    </w:p>
    <w:p>
      <w:pPr>
        <w:numPr>
          <w:ilvl w:val="0"/>
          <w:numId w:val="1006"/>
        </w:numPr>
        <w:pStyle w:val="Compact"/>
      </w:pPr>
      <w:r>
        <w:t xml:space="preserve">Patient Retention: Maintain &gt;70% retention rate through Brazil-specific engagement tactics.</w:t>
      </w:r>
    </w:p>
    <w:p>
      <w:pPr>
        <w:numPr>
          <w:ilvl w:val="0"/>
          <w:numId w:val="1006"/>
        </w:numPr>
        <w:pStyle w:val="Compact"/>
      </w:pPr>
      <w:r>
        <w:t xml:space="preserve">Market Penetration: Capture 8% of the Brasília physiotherapy market (2,500 patients) within 18 months.</w:t>
      </w:r>
    </w:p>
    <w:bookmarkEnd w:id="28"/>
    <w:bookmarkStart w:id="29" w:name="Xe5b6d0c624af03bad806c3dad779c586c57ad6e"/>
    <w:p>
      <w:pPr>
        <w:pStyle w:val="Heading2"/>
      </w:pPr>
      <w:r>
        <w:t xml:space="preserve">Conclusion: Why This Plan Succeeds in Brazil Brasília</w:t>
      </w:r>
    </w:p>
    <w:p>
      <w:pPr>
        <w:pStyle w:val="FirstParagraph"/>
      </w:pPr>
      <w:r>
        <w:t xml:space="preserve">This marketing plan transcends generic strategies by deeply embedding Brazil Brasília’s cultural, urban, and healthcare realities into every element. By prioritizing local partnerships, addressing city-specific pain points (traffic, sedentary work culture), and building community trust through culturally resonant initiatives, this physiotherapy practice will not only attract patients but foster long-term loyalty within the Brazilian capital. The emphasis on Brazil Brasília as both audience and context—rather than a mere location—creates an authentic connection that competitors cannot replicate. As Brazil's healthcare market evolves, this localized approach positions our physiotherapist service as the indispensable partner for health in Brasília’s dynamic urban ecosystem.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Physiotherapist Services in Brazil Brasília</dc:title>
  <dc:creator/>
  <dc:language>en</dc:language>
  <cp:keywords/>
  <dcterms:created xsi:type="dcterms:W3CDTF">2026-07-23T19:22:44Z</dcterms:created>
  <dcterms:modified xsi:type="dcterms:W3CDTF">2026-07-23T19:22:44Z</dcterms:modified>
</cp:coreProperties>
</file>

<file path=docProps/custom.xml><?xml version="1.0" encoding="utf-8"?>
<Properties xmlns="http://schemas.openxmlformats.org/officeDocument/2006/custom-properties" xmlns:vt="http://schemas.openxmlformats.org/officeDocument/2006/docPropsVTypes"/>
</file>