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Physiotherapist</w:t>
      </w:r>
      <w:r>
        <w:t xml:space="preserve"> </w:t>
      </w:r>
      <w:r>
        <w:t xml:space="preserve">Practice</w:t>
      </w:r>
      <w:r>
        <w:t xml:space="preserve"> </w:t>
      </w:r>
      <w:r>
        <w:t xml:space="preserve">in</w:t>
      </w:r>
      <w:r>
        <w:t xml:space="preserve"> </w:t>
      </w:r>
      <w:r>
        <w:t xml:space="preserve">Canada</w:t>
      </w:r>
      <w:r>
        <w:t xml:space="preserve"> </w:t>
      </w:r>
      <w:r>
        <w:t xml:space="preserve">Toronto</w:t>
      </w:r>
    </w:p>
    <w:bookmarkStart w:id="29" w:name="X6740b76a7bc3a5e487c16036d7466520794d83b"/>
    <w:p>
      <w:pPr>
        <w:pStyle w:val="Heading1"/>
      </w:pPr>
      <w:r>
        <w:t xml:space="preserve">Comprehensive Marketing Plan for Physiotherapy Services in Canada Toronto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physiotherapy practice within the competitive healthcare landscape of Canada Toronto. As an essential healthcare service, our focus is on positioning our clinic as the premier destination for rehabilitation services in Toronto, Ontario. The plan details market opportunities, target demographics, digital engagement strategies, and community partnerships specifically tailored to Canadian healthcare standards. Our goal is to become the most recognized and trusted Physiotherapist practice in Canada Toronto within three years through data-driven marketing initiatives that prioritize patient outcomes and accessibility.</w:t>
      </w:r>
    </w:p>
    <w:bookmarkEnd w:id="20"/>
    <w:bookmarkStart w:id="21" w:name="X20f214d3112ea27ff49ab71cdb55922b970b6e0"/>
    <w:p>
      <w:pPr>
        <w:pStyle w:val="Heading2"/>
      </w:pPr>
      <w:r>
        <w:t xml:space="preserve">Market Analysis: Canada Toronto Healthcare Landscape</w:t>
      </w:r>
    </w:p>
    <w:p>
      <w:pPr>
        <w:pStyle w:val="FirstParagraph"/>
      </w:pPr>
      <w:r>
        <w:t xml:space="preserve">The demand for physiotherapy services in Canada Toronto has surged by 37% since 2019 (Statistics Canada, 2023), driven by an aging population (18% aged 65+), high sports participation rates, and increased workplace injury claims. However, Toronto faces a critical shortage of licensed Physiotherapists – with only one practitioner per 5,400 residents compared to the national average of one per 3,800 (College of Physiotherapy Ontario). This gap creates a significant opportunity for new clinics to address unmet demand in neighborhoods like Downtown Toronto, North York, and Scarborough. Crucially, our Marketing Plan acknowledges that Canadian patients prioritize evidence-based care aligned with provincial healthcare guidelines – making clinical excellence non-negotiable for credibility.</w:t>
      </w:r>
    </w:p>
    <w:bookmarkEnd w:id="21"/>
    <w:bookmarkStart w:id="22" w:name="target-audience-segmentation"/>
    <w:p>
      <w:pPr>
        <w:pStyle w:val="Heading2"/>
      </w:pPr>
      <w:r>
        <w:t xml:space="preserve">Target Audience Segmentation</w:t>
      </w:r>
    </w:p>
    <w:p>
      <w:pPr>
        <w:pStyle w:val="FirstParagraph"/>
      </w:pPr>
      <w:r>
        <w:t xml:space="preserve">We've identified three core segments in Canada Toronto:</w:t>
      </w:r>
    </w:p>
    <w:p>
      <w:pPr>
        <w:numPr>
          <w:ilvl w:val="0"/>
          <w:numId w:val="1001"/>
        </w:numPr>
        <w:pStyle w:val="Compact"/>
      </w:pPr>
      <w:r>
        <w:rPr>
          <w:bCs/>
          <w:b/>
        </w:rPr>
        <w:t xml:space="preserve">Post-Surgical Patients (35% of market):</w:t>
      </w:r>
      <w:r>
        <w:t xml:space="preserve"> </w:t>
      </w:r>
      <w:r>
        <w:t xml:space="preserve">Individuals recovering from orthopedic procedures (e.g., ACL repairs, hip replacements) seeking specialized rehabilitation. These patients often require referrals from surgeons and value clinic accreditation.</w:t>
      </w:r>
    </w:p>
    <w:p>
      <w:pPr>
        <w:numPr>
          <w:ilvl w:val="0"/>
          <w:numId w:val="1001"/>
        </w:numPr>
        <w:pStyle w:val="Compact"/>
      </w:pPr>
      <w:r>
        <w:rPr>
          <w:bCs/>
          <w:b/>
        </w:rPr>
        <w:t xml:space="preserve">Chronic Pain Management Seekers (40% of market):</w:t>
      </w:r>
      <w:r>
        <w:t xml:space="preserve"> </w:t>
      </w:r>
      <w:r>
        <w:t xml:space="preserve">Toronto residents aged 45-65 suffering from back/neck pain, arthritis, or workplace injuries. They prioritize holistic approaches and seamless integration with primary care providers in Canada Toronto.</w:t>
      </w:r>
    </w:p>
    <w:p>
      <w:pPr>
        <w:numPr>
          <w:ilvl w:val="0"/>
          <w:numId w:val="1001"/>
        </w:numPr>
        <w:pStyle w:val="Compact"/>
      </w:pPr>
      <w:r>
        <w:rPr>
          <w:bCs/>
          <w:b/>
        </w:rPr>
        <w:t xml:space="preserve">Sports Performance &amp; Injury Prevention (25% of market):</w:t>
      </w:r>
      <w:r>
        <w:t xml:space="preserve"> </w:t>
      </w:r>
      <w:r>
        <w:t xml:space="preserve">Athletes (youth to elite) and fitness enthusiasts at high risk of sports-related injuries. This group responds strongly to clinic partnerships with local sports clubs.</w:t>
      </w:r>
    </w:p>
    <w:bookmarkEnd w:id="22"/>
    <w:bookmarkStart w:id="23" w:name="marketing-objectives"/>
    <w:p>
      <w:pPr>
        <w:pStyle w:val="Heading2"/>
      </w:pPr>
      <w:r>
        <w:t xml:space="preserve">Marketing Objectives</w:t>
      </w:r>
    </w:p>
    <w:p>
      <w:pPr>
        <w:pStyle w:val="FirstParagraph"/>
      </w:pPr>
      <w:r>
        <w:t xml:space="preserve">Within 18 months, our Marketing Plan aims to:</w:t>
      </w:r>
    </w:p>
    <w:p>
      <w:pPr>
        <w:numPr>
          <w:ilvl w:val="0"/>
          <w:numId w:val="1002"/>
        </w:numPr>
        <w:pStyle w:val="Compact"/>
      </w:pPr>
      <w:r>
        <w:t xml:space="preserve">Achieve 70% brand recognition among target demographics in Toronto through community health events and digital campaigns.</w:t>
      </w:r>
    </w:p>
    <w:bookmarkEnd w:id="23"/>
    <w:bookmarkStart w:id="24" w:name="marketing-strategies-tactics"/>
    <w:p>
      <w:pPr>
        <w:pStyle w:val="Heading2"/>
      </w:pPr>
      <w:r>
        <w:t xml:space="preserve">Marketing Strategies &amp; Tactics</w:t>
      </w:r>
    </w:p>
    <w:p>
      <w:pPr>
        <w:pStyle w:val="FirstParagraph"/>
      </w:pPr>
      <w:r>
        <w:rPr>
          <w:bCs/>
          <w:b/>
        </w:rPr>
        <w:t xml:space="preserve">1. Digital Presence Optimization:</w:t>
      </w:r>
      <w:r>
        <w:t xml:space="preserve"> </w:t>
      </w:r>
      <w:r>
        <w:t xml:space="preserve">We'll develop a mobile-responsive website featuring Canadian-specific content:</w:t>
      </w:r>
      <w:r>
        <w:t xml:space="preserve"> </w:t>
      </w:r>
      <w:r>
        <w:t xml:space="preserve">- Toronto-based location maps showing proximity to major hospitals (Sunnybrook, Mount Sinai)</w:t>
      </w:r>
      <w:r>
        <w:t xml:space="preserve"> </w:t>
      </w:r>
      <w:r>
        <w:t xml:space="preserve">- Provincial insurance coverage guides (OHIP/extended benefits)</w:t>
      </w:r>
      <w:r>
        <w:t xml:space="preserve"> </w:t>
      </w:r>
      <w:r>
        <w:t xml:space="preserve">- Patient testimonials from Canada Toronto residents</w:t>
      </w:r>
      <w:r>
        <w:t xml:space="preserve"> </w:t>
      </w:r>
      <w:r>
        <w:t xml:space="preserve">This ensures our Marketing Plan aligns with digital search behaviors of patients actively seeking a Physiotherapist in their neighborhood.</w:t>
      </w:r>
    </w:p>
    <w:p>
      <w:pPr>
        <w:pStyle w:val="BodyText"/>
      </w:pPr>
      <w:r>
        <w:rPr>
          <w:bCs/>
          <w:b/>
        </w:rPr>
        <w:t xml:space="preserve">2. Community Integration:</w:t>
      </w:r>
      <w:r>
        <w:t xml:space="preserve"> </w:t>
      </w:r>
      <w:r>
        <w:t xml:space="preserve">Our strategy centers on becoming embedded in Toronto's healthcare ecosystem:</w:t>
      </w:r>
      <w:r>
        <w:t xml:space="preserve"> </w:t>
      </w:r>
      <w:r>
        <w:t xml:space="preserve">- Host free "Rehabilitation Awareness" workshops at community centers (e.g., Toronto Public Library branches)</w:t>
      </w:r>
      <w:r>
        <w:t xml:space="preserve"> </w:t>
      </w:r>
      <w:r>
        <w:t xml:space="preserve">- Partner with 10+ primary care clinics for patient referral pathways</w:t>
      </w:r>
      <w:r>
        <w:t xml:space="preserve"> </w:t>
      </w:r>
      <w:r>
        <w:t xml:space="preserve">- Sponsor local marathons (e.g., Scotiabank Toronto Marathon) and youth sports leagues</w:t>
      </w:r>
    </w:p>
    <w:p>
      <w:pPr>
        <w:pStyle w:val="BodyText"/>
      </w:pPr>
      <w:r>
        <w:rPr>
          <w:bCs/>
          <w:b/>
        </w:rPr>
        <w:t xml:space="preserve">3. Physician Relationship Building:</w:t>
      </w:r>
      <w:r>
        <w:t xml:space="preserve"> </w:t>
      </w:r>
      <w:r>
        <w:t xml:space="preserve">Recognizing that referrals drive 68% of new patients in Canada Toronto, we'll implement:</w:t>
      </w:r>
      <w:r>
        <w:t xml:space="preserve"> </w:t>
      </w:r>
      <w:r>
        <w:t xml:space="preserve">- Quarterly lunch-and-learn sessions at surgical centers</w:t>
      </w:r>
      <w:r>
        <w:t xml:space="preserve"> </w:t>
      </w:r>
      <w:r>
        <w:t xml:space="preserve">- Customized referral tracking software for surgeons</w:t>
      </w:r>
      <w:r>
        <w:t xml:space="preserve"> </w:t>
      </w:r>
      <w:r>
        <w:t xml:space="preserve">- Dedicated clinical coordinator for physician communications</w:t>
      </w:r>
    </w:p>
    <w:p>
      <w:pPr>
        <w:pStyle w:val="BodyText"/>
      </w:pPr>
      <w:r>
        <w:rPr>
          <w:bCs/>
          <w:b/>
        </w:rPr>
        <w:t xml:space="preserve">4. Social Proof &amp; Trust Building:</w:t>
      </w:r>
      <w:r>
        <w:t xml:space="preserve"> </w:t>
      </w:r>
      <w:r>
        <w:t xml:space="preserve">We'll leverage Canadian credibility through:</w:t>
      </w:r>
      <w:r>
        <w:t xml:space="preserve"> </w:t>
      </w:r>
      <w:r>
        <w:t xml:space="preserve">- Certifications prominently displayed (e.g., Ontario Physiotherapy Association membership)</w:t>
      </w:r>
      <w:r>
        <w:t xml:space="preserve"> </w:t>
      </w:r>
      <w:r>
        <w:t xml:space="preserve">- Video testimonials featuring local patients with Toronto landmarks in background</w:t>
      </w:r>
      <w:r>
        <w:t xml:space="preserve"> </w:t>
      </w:r>
      <w:r>
        <w:t xml:space="preserve">- Participation in community health fairs (e.g., Toronto Health Festival)</w:t>
      </w:r>
    </w:p>
    <w:bookmarkEnd w:id="24"/>
    <w:bookmarkStart w:id="25" w:name="budget-allocation"/>
    <w:p>
      <w:pPr>
        <w:pStyle w:val="Heading2"/>
      </w:pPr>
      <w:r>
        <w:t xml:space="preserve">Budget Allocation</w:t>
      </w:r>
    </w:p>
    <w:p>
      <w:pPr>
        <w:pStyle w:val="FirstParagraph"/>
      </w:pPr>
      <w:r>
        <w:t xml:space="preserve">Our strategic Marketing Plan allocates $145,000 annually across three pillars: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(SEO, Google Ads)</w:t>
      </w:r>
    </w:p>
    <w:p>
      <w:pPr>
        <w:pStyle w:val="BodyText"/>
      </w:pPr>
      <w:r>
        <w:t xml:space="preserve">$60,000 (41%)</w:t>
      </w:r>
    </w:p>
    <w:p>
      <w:pPr>
        <w:pStyle w:val="BodyText"/>
      </w:pPr>
      <w:r>
        <w:t xml:space="preserve">Captures 72% of patient acquisition in Canada Toronto via local keyword targeting ("Physiotherapist near me Toronto")</w:t>
      </w:r>
    </w:p>
    <w:p>
      <w:pPr>
        <w:pStyle w:val="BodyText"/>
      </w:pPr>
      <w:r>
        <w:t xml:space="preserve">Community Events &amp; Sponsorships</w:t>
      </w:r>
    </w:p>
    <w:p>
      <w:pPr>
        <w:pStyle w:val="BodyText"/>
      </w:pPr>
      <w:r>
        <w:t xml:space="preserve">$50,000 (34%)</w:t>
      </w:r>
    </w:p>
    <w:p>
      <w:pPr>
        <w:pStyle w:val="BodyText"/>
      </w:pPr>
      <w:r>
        <w:t xml:space="preserve">Builds trust through physical presence in Toronto neighborhoods</w:t>
      </w:r>
    </w:p>
    <w:p>
      <w:pPr>
        <w:pStyle w:val="BodyText"/>
      </w:pPr>
      <w:r>
        <w:t xml:space="preserve">Physician Partnership Program</w:t>
      </w:r>
    </w:p>
    <w:p>
      <w:pPr>
        <w:pStyle w:val="BodyText"/>
      </w:pPr>
      <w:r>
        <w:t xml:space="preserve">$35,000 (24%)</w:t>
      </w:r>
    </w:p>
    <w:p>
      <w:pPr>
        <w:pStyle w:val="BodyText"/>
      </w:pPr>
      <w:r>
        <w:rPr>
          <w:bCs/>
          <w:b/>
        </w:rPr>
        <w:t xml:space="preserve">Drives referral-based patient flow critical for Canadian clinics</w:t>
      </w:r>
    </w:p>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Finalize clinic branding, website optimization, and physician outreach. Launch Google Ads targeting "Toronto Physiotherapist" keywords.</w:t>
      </w:r>
    </w:p>
    <w:p>
      <w:pPr>
        <w:pStyle w:val="BodyText"/>
      </w:pPr>
      <w:r>
        <w:rPr>
          <w:iCs/>
          <w:i/>
        </w:rPr>
        <w:t xml:space="preserve">Months 4-6:</w:t>
      </w:r>
      <w:r>
        <w:t xml:space="preserve"> </w:t>
      </w:r>
      <w:r>
        <w:t xml:space="preserve">Execute first community workshop series; secure partnerships with 5 clinics; initiate referral program with surgeons.</w:t>
      </w:r>
    </w:p>
    <w:p>
      <w:pPr>
        <w:pStyle w:val="BodyText"/>
      </w:pPr>
      <w:r>
        <w:rPr>
          <w:iCs/>
          <w:i/>
        </w:rPr>
        <w:t xml:space="preserve">Months 7-12:</w:t>
      </w:r>
      <w:r>
        <w:t xml:space="preserve"> </w:t>
      </w:r>
      <w:r>
        <w:t xml:space="preserve">Expand to 10+ community events; implement patient referral tracking system; launch targeted social media ads highlighting Toronto-specific success stories.</w:t>
      </w:r>
    </w:p>
    <w:bookmarkEnd w:id="26"/>
    <w:bookmarkStart w:id="27" w:name="evaluation-metrics"/>
    <w:p>
      <w:pPr>
        <w:pStyle w:val="Heading2"/>
      </w:pPr>
      <w:r>
        <w:t xml:space="preserve">Evaluation Metrics</w:t>
      </w:r>
    </w:p>
    <w:p>
      <w:pPr>
        <w:pStyle w:val="FirstParagraph"/>
      </w:pPr>
      <w:r>
        <w:t xml:space="preserve">We'll measure success against KPIs that validate our Marketing Plan's effectiveness in Canada Toronto:</w:t>
      </w:r>
    </w:p>
    <w:p>
      <w:pPr>
        <w:numPr>
          <w:ilvl w:val="0"/>
          <w:numId w:val="1003"/>
        </w:numPr>
        <w:pStyle w:val="Compact"/>
      </w:pPr>
      <w:r>
        <w:rPr>
          <w:bCs/>
          <w:b/>
        </w:rPr>
        <w:t xml:space="preserve">Website Traffic Quality:</w:t>
      </w:r>
      <w:r>
        <w:t xml:space="preserve"> </w:t>
      </w:r>
      <w:r>
        <w:t xml:space="preserve">40%+ of sessions from Toronto ZIP codes; 30%+ conversion rate to appointment requests</w:t>
      </w:r>
    </w:p>
    <w:p>
      <w:pPr>
        <w:numPr>
          <w:ilvl w:val="0"/>
          <w:numId w:val="1003"/>
        </w:numPr>
        <w:pStyle w:val="Compact"/>
      </w:pPr>
      <w:r>
        <w:rPr>
          <w:bCs/>
          <w:b/>
        </w:rPr>
        <w:t xml:space="preserve">Referral Rate:</w:t>
      </w:r>
      <w:r>
        <w:t xml:space="preserve"> </w:t>
      </w:r>
      <w:r>
        <w:t xml:space="preserve">Minimum 55% of patients sourced via physician partnerships (exceeding Ontario average)</w:t>
      </w:r>
    </w:p>
    <w:p>
      <w:pPr>
        <w:numPr>
          <w:ilvl w:val="0"/>
          <w:numId w:val="1003"/>
        </w:numPr>
        <w:pStyle w:val="Compact"/>
      </w:pPr>
      <w:r>
        <w:rPr>
          <w:bCs/>
          <w:b/>
        </w:rPr>
        <w:t xml:space="preserve">Community Impact:</w:t>
      </w:r>
      <w:r>
        <w:t xml:space="preserve"> </w:t>
      </w:r>
      <w:r>
        <w:t xml:space="preserve">80+ attendees at monthly workshops; 12+ new clinic partnerships established</w:t>
      </w:r>
    </w:p>
    <w:p>
      <w:pPr>
        <w:numPr>
          <w:ilvl w:val="0"/>
          <w:numId w:val="1003"/>
        </w:numPr>
        <w:pStyle w:val="Compact"/>
      </w:pPr>
      <w:r>
        <w:rPr>
          <w:bCs/>
          <w:b/>
        </w:rPr>
        <w:t xml:space="preserve">Satisfaction Score:</w:t>
      </w:r>
      <w:r>
        <w:t xml:space="preserve"> </w:t>
      </w:r>
      <w:r>
        <w:t xml:space="preserve">Maintain ≥4.7/5 on Google Reviews (aligned with Canadian healthcare standards)</w:t>
      </w:r>
    </w:p>
    <w:bookmarkEnd w:id="27"/>
    <w:bookmarkStart w:id="28" w:name="conclusion-the-toronto-advantage"/>
    <w:p>
      <w:pPr>
        <w:pStyle w:val="Heading2"/>
      </w:pPr>
      <w:r>
        <w:t xml:space="preserve">Conclusion: The Toronto Advantage</w:t>
      </w:r>
    </w:p>
    <w:p>
      <w:pPr>
        <w:pStyle w:val="FirstParagraph"/>
      </w:pPr>
      <w:r>
        <w:t xml:space="preserve">This Marketing Plan positions our practice not merely as a service provider but as an essential health partner within Canada Toronto's community. By embedding ourselves in local healthcare networks, prioritizing evidence-based care trusted by Canadian patients, and leveraging data-driven tactics for the Toronto market, we will establish the most recognized Physiotherapist practice in Ontario. The success of this Marketing Plan hinges on our commitment to exceeding provincial standards while delivering personalized rehabilitation experiences that resonate with Toronto's diverse population. As demand for physiotherapy continues growing across Canada, our strategic focus on community integration and clinical excellence ensures sustainable growth as the go-to Physiotherapist destination in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Physiotherapist Practice in Canada Toronto</dc:title>
  <dc:creator/>
  <dc:language>en</dc:language>
  <cp:keywords/>
  <dcterms:created xsi:type="dcterms:W3CDTF">2026-07-21T11:48:36Z</dcterms:created>
  <dcterms:modified xsi:type="dcterms:W3CDTF">2026-07-21T11:48:36Z</dcterms:modified>
</cp:coreProperties>
</file>

<file path=docProps/custom.xml><?xml version="1.0" encoding="utf-8"?>
<Properties xmlns="http://schemas.openxmlformats.org/officeDocument/2006/custom-properties" xmlns:vt="http://schemas.openxmlformats.org/officeDocument/2006/docPropsVTypes"/>
</file>