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in</w:t>
      </w:r>
      <w:r>
        <w:t xml:space="preserve"> </w:t>
      </w:r>
      <w:r>
        <w:t xml:space="preserve">Chile</w:t>
      </w:r>
      <w:r>
        <w:t xml:space="preserve"> </w:t>
      </w:r>
      <w:r>
        <w:t xml:space="preserve">Santiago</w:t>
      </w:r>
    </w:p>
    <w:bookmarkStart w:id="27" w:name="Xe58efe4fed73566e544eb3ef93d52c0ec8da50e"/>
    <w:p>
      <w:pPr>
        <w:pStyle w:val="Heading1"/>
      </w:pPr>
      <w:r>
        <w:t xml:space="preserve">Comprehensive Marketing Plan for a Premium Physiotherapy Practice in Chile Santiago</w:t>
      </w:r>
    </w:p>
    <w:p>
      <w:pPr>
        <w:pStyle w:val="FirstParagraph"/>
      </w:pPr>
      <w:r>
        <w:rPr>
          <w:bCs/>
          <w:b/>
        </w:rPr>
        <w:t xml:space="preserve">Executive Summary:</w:t>
      </w:r>
      <w:r>
        <w:t xml:space="preserve"> </w:t>
      </w:r>
      <w:r>
        <w:t xml:space="preserve">This marketing plan outlines a targeted strategy to establish and grow a leading independent physiotherapy practice in Santiago, Chile. Focusing on the unique healthcare landscape of Chilean urban populations, this plan leverages digital engagement, community partnerships, and culturally relevant service differentiation to attract clients across key demographics. With Santiago’s population exceeding 7 million and rising demand for specialized rehabilitation services due to sedentary lifestyles and aging demographics, this initiative positions the Physiotherapist as a trusted health partner in the Chile Santiago market.</w:t>
      </w:r>
    </w:p>
    <w:bookmarkStart w:id="20" w:name="market-analysis-chile-santiago-context"/>
    <w:p>
      <w:pPr>
        <w:pStyle w:val="Heading2"/>
      </w:pPr>
      <w:r>
        <w:t xml:space="preserve">Market Analysis: Chile Santiago Context</w:t>
      </w:r>
    </w:p>
    <w:p>
      <w:pPr>
        <w:pStyle w:val="FirstParagraph"/>
      </w:pPr>
      <w:r>
        <w:t xml:space="preserve">The physiotherapy market in Chile Santiago is experiencing significant growth driven by three key factors: (1) An aging population (15% over 65, per INE 2023), increasing demand for chronic pain management and post-acute care; (2) High urban stress levels contributing to musculoskeletal disorders; and (3) Growing sports participation across all age groups, from amateur football leagues to elite cycling events. However, the market remains underserved in personalized, tech-integrated rehabilitation. Competitors often operate as generic clinics with limited digital presence—presenting a clear opportunity for differentiation.</w:t>
      </w:r>
    </w:p>
    <w:p>
      <w:pPr>
        <w:pStyle w:val="BodyText"/>
      </w:pPr>
      <w:r>
        <w:t xml:space="preserve">Key challenges include: (a) Low public awareness of physiotherapy’s preventive role beyond injury treatment; (b) Price sensitivity among middle-income Chileans; and (c) Fragmented referral networks. Crucially, Chile Santiago’s healthcare system relies heavily on private providers for non-emergency care, making targeted marketing essential for market penetration.</w:t>
      </w:r>
    </w:p>
    <w:bookmarkEnd w:id="20"/>
    <w:bookmarkStart w:id="21" w:name="target-audience-segmentation"/>
    <w:p>
      <w:pPr>
        <w:pStyle w:val="Heading2"/>
      </w:pPr>
      <w:r>
        <w:t xml:space="preserve">Target Audience Segmentation</w:t>
      </w:r>
    </w:p>
    <w:p>
      <w:pPr>
        <w:pStyle w:val="FirstParagraph"/>
      </w:pPr>
      <w:r>
        <w:rPr>
          <w:bCs/>
          <w:b/>
        </w:rPr>
        <w:t xml:space="preserve">Primary Audience:</w:t>
      </w:r>
    </w:p>
    <w:p>
      <w:pPr>
        <w:numPr>
          <w:ilvl w:val="0"/>
          <w:numId w:val="1001"/>
        </w:numPr>
        <w:pStyle w:val="Compact"/>
      </w:pPr>
      <w:r>
        <w:rPr>
          <w:iCs/>
          <w:i/>
        </w:rPr>
        <w:t xml:space="preserve">Urban Professionals (25-45):</w:t>
      </w:r>
      <w:r>
        <w:t xml:space="preserve"> </w:t>
      </w:r>
      <w:r>
        <w:t xml:space="preserve">Office workers in Las Condes, Providencia, and Vitacura suffering from posture-related pain. They value convenience, digital access, and time-efficient care.</w:t>
      </w:r>
    </w:p>
    <w:p>
      <w:pPr>
        <w:numPr>
          <w:ilvl w:val="0"/>
          <w:numId w:val="1001"/>
        </w:numPr>
        <w:pStyle w:val="Compact"/>
      </w:pPr>
      <w:r>
        <w:rPr>
          <w:iCs/>
          <w:i/>
        </w:rPr>
        <w:t xml:space="preserve">Sports Enthusiasts:</w:t>
      </w:r>
      <w:r>
        <w:t xml:space="preserve"> </w:t>
      </w:r>
      <w:r>
        <w:t xml:space="preserve">Runners, football players (e.g., in clubs like Colo-Colo or local community leagues), seeking injury prevention and performance optimization.</w:t>
      </w:r>
    </w:p>
    <w:p>
      <w:pPr>
        <w:pStyle w:val="FirstParagraph"/>
      </w:pPr>
      <w:r>
        <w:rPr>
          <w:bCs/>
          <w:b/>
        </w:rPr>
        <w:t xml:space="preserve">Secondary Audience:</w:t>
      </w:r>
    </w:p>
    <w:p>
      <w:pPr>
        <w:numPr>
          <w:ilvl w:val="0"/>
          <w:numId w:val="1002"/>
        </w:numPr>
        <w:pStyle w:val="Compact"/>
      </w:pPr>
      <w:r>
        <w:rPr>
          <w:iCs/>
          <w:i/>
        </w:rPr>
        <w:t xml:space="preserve">Elderly Population (60+):</w:t>
      </w:r>
      <w:r>
        <w:t xml:space="preserve"> </w:t>
      </w:r>
      <w:r>
        <w:t xml:space="preserve">Residents of neighborhoods like Vitacura and La Reina requiring fall prevention, arthritis management, and mobility support.</w:t>
      </w:r>
    </w:p>
    <w:p>
      <w:pPr>
        <w:numPr>
          <w:ilvl w:val="0"/>
          <w:numId w:val="1002"/>
        </w:numPr>
        <w:pStyle w:val="Compact"/>
      </w:pPr>
      <w:r>
        <w:rPr>
          <w:iCs/>
          <w:i/>
        </w:rPr>
        <w:t xml:space="preserve">CORP Clients:</w:t>
      </w:r>
      <w:r>
        <w:t xml:space="preserve"> </w:t>
      </w:r>
      <w:r>
        <w:t xml:space="preserve">Companies in Santiago’s business districts (e.g., Santa Lucía, Las Condes) for workplace wellness programs targeting employee injury rates.</w:t>
      </w:r>
    </w:p>
    <w:bookmarkEnd w:id="21"/>
    <w:bookmarkStart w:id="22" w:name="unique-value-proposition-uvp"/>
    <w:p>
      <w:pPr>
        <w:pStyle w:val="Heading2"/>
      </w:pPr>
      <w:r>
        <w:t xml:space="preserve">Unique Value Proposition (UVP)</w:t>
      </w:r>
    </w:p>
    <w:p>
      <w:pPr>
        <w:pStyle w:val="FirstParagraph"/>
      </w:pPr>
      <w:r>
        <w:t xml:space="preserve">This Physiotherapist practice differentiates through: (</w:t>
      </w:r>
      <w:r>
        <w:rPr>
          <w:bCs/>
          <w:b/>
        </w:rPr>
        <w:t xml:space="preserve">1</w:t>
      </w:r>
      <w:r>
        <w:t xml:space="preserve">)</w:t>
      </w:r>
      <w:r>
        <w:t xml:space="preserve"> </w:t>
      </w:r>
      <w:r>
        <w:rPr>
          <w:iCs/>
          <w:i/>
        </w:rPr>
        <w:t xml:space="preserve">Culturally Tailored Rehabilitation:</w:t>
      </w:r>
      <w:r>
        <w:t xml:space="preserve"> </w:t>
      </w:r>
      <w:r>
        <w:t xml:space="preserve">Programs designed for Chilean lifestyles (e.g., integrating traditional dance like cueca for mobility, addressing common commutes on Santiago’s hills); (</w:t>
      </w:r>
      <w:r>
        <w:rPr>
          <w:bCs/>
          <w:b/>
        </w:rPr>
        <w:t xml:space="preserve">2</w:t>
      </w:r>
      <w:r>
        <w:t xml:space="preserve">)</w:t>
      </w:r>
      <w:r>
        <w:t xml:space="preserve"> </w:t>
      </w:r>
      <w:r>
        <w:rPr>
          <w:iCs/>
          <w:i/>
        </w:rPr>
        <w:t xml:space="preserve">Digital-First Experience:</w:t>
      </w:r>
      <w:r>
        <w:t xml:space="preserve"> </w:t>
      </w:r>
      <w:r>
        <w:t xml:space="preserve">Seamless booking via WhatsApp/Google Maps (critical in Chile), telehealth follow-ups, and personalized exercise videos shared via Instagram Reels; (</w:t>
      </w:r>
      <w:r>
        <w:rPr>
          <w:bCs/>
          <w:b/>
        </w:rPr>
        <w:t xml:space="preserve">3</w:t>
      </w:r>
      <w:r>
        <w:t xml:space="preserve">)</w:t>
      </w:r>
      <w:r>
        <w:t xml:space="preserve"> </w:t>
      </w:r>
      <w:r>
        <w:rPr>
          <w:iCs/>
          <w:i/>
        </w:rPr>
        <w:t xml:space="preserve">Preventive Focus:</w:t>
      </w:r>
      <w:r>
        <w:t xml:space="preserve"> </w:t>
      </w:r>
      <w:r>
        <w:t xml:space="preserve">Moving beyond treatment to wellness—free monthly "Santiago Health Workshops" at community centers on topics like ergonomics for home offices or injury prevention for hiking in the Andes.</w:t>
      </w:r>
    </w:p>
    <w:bookmarkEnd w:id="22"/>
    <w:bookmarkStart w:id="23" w:name="X97d81704afa573382aef42d695f9e637f70b264"/>
    <w:p>
      <w:pPr>
        <w:pStyle w:val="Heading2"/>
      </w:pPr>
      <w:r>
        <w:t xml:space="preserve">Marketing Tactics: Chile Santiago-Specific Execution</w:t>
      </w:r>
    </w:p>
    <w:p>
      <w:pPr>
        <w:pStyle w:val="FirstParagraph"/>
      </w:pPr>
      <w:r>
        <w:rPr>
          <w:bCs/>
          <w:b/>
        </w:rPr>
        <w:t xml:space="preserve">1. Hyper-Local Digital Presence:</w:t>
      </w:r>
    </w:p>
    <w:p>
      <w:pPr>
        <w:numPr>
          <w:ilvl w:val="0"/>
          <w:numId w:val="1003"/>
        </w:numPr>
        <w:pStyle w:val="Compact"/>
      </w:pPr>
      <w:r>
        <w:t xml:space="preserve">Create a Spanish/English bilingual website optimized for "fisioterapeuta Santiago" and "physiotherapist Chile" SEO. Include localized keywords like "rehabilitación para deportistas Santiago" and "fisioterapia postura oficina."</w:t>
      </w:r>
    </w:p>
    <w:p>
      <w:pPr>
        <w:numPr>
          <w:ilvl w:val="0"/>
          <w:numId w:val="1003"/>
        </w:numPr>
        <w:pStyle w:val="Compact"/>
      </w:pPr>
      <w:r>
        <w:t xml:space="preserve">Run Google Ads targeting ZIP codes (e.g., 7520001 for Las Condes) with landing pages featuring testimonials from Chilean clients (e.g., "Sofía, 34, CEO: 'Fixed my back pain after daily commutes on Av. Providencia'").</w:t>
      </w:r>
    </w:p>
    <w:p>
      <w:pPr>
        <w:numPr>
          <w:ilvl w:val="0"/>
          <w:numId w:val="1003"/>
        </w:numPr>
        <w:pStyle w:val="Compact"/>
      </w:pPr>
      <w:r>
        <w:t xml:space="preserve">Develop Instagram content showing physiotherapy sessions at iconic Santiago locations (e.g., Parque Metropolitano) with #FisioterapiaEnSantiago hashtags.</w:t>
      </w:r>
    </w:p>
    <w:p>
      <w:pPr>
        <w:pStyle w:val="FirstParagraph"/>
      </w:pPr>
      <w:r>
        <w:rPr>
          <w:bCs/>
          <w:b/>
        </w:rPr>
        <w:t xml:space="preserve">2. Strategic Community Partnerships:</w:t>
      </w:r>
    </w:p>
    <w:p>
      <w:pPr>
        <w:numPr>
          <w:ilvl w:val="0"/>
          <w:numId w:val="1004"/>
        </w:numPr>
        <w:pStyle w:val="Compact"/>
      </w:pPr>
      <w:r>
        <w:t xml:space="preserve">Collaborate with local gyms (e.g., "Gym Fit Santiago," "Circuito Fitness") for joint wellness packages: 20% discount on physiotherapy for gym members.</w:t>
      </w:r>
    </w:p>
    <w:p>
      <w:pPr>
        <w:numPr>
          <w:ilvl w:val="0"/>
          <w:numId w:val="1004"/>
        </w:numPr>
        <w:pStyle w:val="Compact"/>
      </w:pPr>
      <w:r>
        <w:t xml:space="preserve">Partner with Chilean sports clubs (e.g., Deportivo Cacique, amateur football teams) to provide free injury screenings at matches—building trust within athletic communities.</w:t>
      </w:r>
    </w:p>
    <w:p>
      <w:pPr>
        <w:numPr>
          <w:ilvl w:val="0"/>
          <w:numId w:val="1004"/>
        </w:numPr>
        <w:pStyle w:val="Compact"/>
      </w:pPr>
      <w:r>
        <w:t xml:space="preserve">Host quarterly "Santiago Mobility Days" at public parks (Parque Balmaceda, Parque Forestal), offering free posture checks and low-cost workshops targeting seniors.</w:t>
      </w:r>
    </w:p>
    <w:p>
      <w:pPr>
        <w:pStyle w:val="FirstParagraph"/>
      </w:pPr>
      <w:r>
        <w:rPr>
          <w:bCs/>
          <w:b/>
        </w:rPr>
        <w:t xml:space="preserve">3. Corporate Wellness Programs:</w:t>
      </w:r>
    </w:p>
    <w:p>
      <w:pPr>
        <w:numPr>
          <w:ilvl w:val="0"/>
          <w:numId w:val="1005"/>
        </w:numPr>
        <w:pStyle w:val="Compact"/>
      </w:pPr>
      <w:r>
        <w:t xml:space="preserve">Pitch tailored programs to Santiago corporations: "Ergonomic Assessments + Monthly Physiotherapy Sessions" for employees. Highlight ROI data (e.g., 20% reduction in workplace injury claims) based on Chilean labor statistics.</w:t>
      </w:r>
    </w:p>
    <w:p>
      <w:pPr>
        <w:numPr>
          <w:ilvl w:val="0"/>
          <w:numId w:val="1005"/>
        </w:numPr>
        <w:pStyle w:val="Compact"/>
      </w:pPr>
      <w:r>
        <w:t xml:space="preserve">Offer a pilot program at one major Chilean company (e.g., Banco Estado, Cencosud) with zero upfront cost—paying only after measured improvement in employee absenteeism.</w:t>
      </w:r>
    </w:p>
    <w:p>
      <w:pPr>
        <w:pStyle w:val="FirstParagraph"/>
      </w:pPr>
      <w:r>
        <w:rPr>
          <w:bCs/>
          <w:b/>
        </w:rPr>
        <w:t xml:space="preserve">4. Referral Engine:</w:t>
      </w:r>
    </w:p>
    <w:p>
      <w:pPr>
        <w:numPr>
          <w:ilvl w:val="0"/>
          <w:numId w:val="1006"/>
        </w:numPr>
        <w:pStyle w:val="Compact"/>
      </w:pPr>
      <w:r>
        <w:t xml:space="preserve">Launch a "Refer a Friend" program: Both parties receive 15% off next session (highly effective in Chile’s tight-knit communities).</w:t>
      </w:r>
    </w:p>
    <w:p>
      <w:pPr>
        <w:numPr>
          <w:ilvl w:val="0"/>
          <w:numId w:val="1006"/>
        </w:numPr>
        <w:pStyle w:val="Compact"/>
      </w:pPr>
      <w:r>
        <w:t xml:space="preserve">Build relationships with primary care clinics (e.g., Clínicas Las Condes) for patient referrals, offering them exclusive access to the practice’s digital health platform.</w:t>
      </w:r>
    </w:p>
    <w:bookmarkEnd w:id="23"/>
    <w:bookmarkStart w:id="24" w:name="budget-allocation-timeline"/>
    <w:p>
      <w:pPr>
        <w:pStyle w:val="Heading2"/>
      </w:pPr>
      <w:r>
        <w:t xml:space="preserve">Budget Allocation &amp; Timeline</w:t>
      </w:r>
    </w:p>
    <w:p>
      <w:pPr>
        <w:pStyle w:val="FirstParagraph"/>
      </w:pPr>
      <w:r>
        <w:rPr>
          <w:bCs/>
          <w:b/>
        </w:rPr>
        <w:t xml:space="preserve">Phase 1 (Months 1-3): Brand Foundation</w:t>
      </w:r>
    </w:p>
    <w:p>
      <w:pPr>
        <w:numPr>
          <w:ilvl w:val="0"/>
          <w:numId w:val="1007"/>
        </w:numPr>
        <w:pStyle w:val="Compact"/>
      </w:pPr>
      <w:r>
        <w:rPr>
          <w:iCs/>
          <w:i/>
        </w:rPr>
        <w:t xml:space="preserve">Cost:</w:t>
      </w:r>
      <w:r>
        <w:t xml:space="preserve"> </w:t>
      </w:r>
      <w:r>
        <w:t xml:space="preserve">$800 (Website, local SEO, Instagram content creation)</w:t>
      </w:r>
    </w:p>
    <w:p>
      <w:pPr>
        <w:numPr>
          <w:ilvl w:val="0"/>
          <w:numId w:val="1007"/>
        </w:numPr>
        <w:pStyle w:val="Compact"/>
      </w:pPr>
      <w:r>
        <w:rPr>
          <w:iCs/>
          <w:i/>
        </w:rPr>
        <w:t xml:space="preserve">Action:</w:t>
      </w:r>
      <w:r>
        <w:t xml:space="preserve"> </w:t>
      </w:r>
      <w:r>
        <w:t xml:space="preserve">Launch bilingual website; secure partnerships with 2 gyms and 1 sports club.</w:t>
      </w:r>
    </w:p>
    <w:p>
      <w:pPr>
        <w:pStyle w:val="FirstParagraph"/>
      </w:pPr>
      <w:r>
        <w:rPr>
          <w:bCs/>
          <w:b/>
        </w:rPr>
        <w:t xml:space="preserve">Phase 2 (Months 4-6): Growth Acceleration</w:t>
      </w:r>
    </w:p>
    <w:p>
      <w:pPr>
        <w:numPr>
          <w:ilvl w:val="0"/>
          <w:numId w:val="1008"/>
        </w:numPr>
        <w:pStyle w:val="Compact"/>
      </w:pPr>
      <w:r>
        <w:rPr>
          <w:iCs/>
          <w:i/>
        </w:rPr>
        <w:t xml:space="preserve">Cost:</w:t>
      </w:r>
      <w:r>
        <w:t xml:space="preserve"> </w:t>
      </w:r>
      <w:r>
        <w:t xml:space="preserve">$1,500 (Google Ads, workshop materials)</w:t>
      </w:r>
    </w:p>
    <w:p>
      <w:pPr>
        <w:numPr>
          <w:ilvl w:val="0"/>
          <w:numId w:val="1008"/>
        </w:numPr>
        <w:pStyle w:val="Compact"/>
      </w:pPr>
      <w:r>
        <w:rPr>
          <w:iCs/>
          <w:i/>
        </w:rPr>
        <w:t xml:space="preserve">Action:</w:t>
      </w:r>
      <w:r>
        <w:t xml:space="preserve"> </w:t>
      </w:r>
      <w:r>
        <w:t xml:space="preserve">Execute first "Santiago Mobility Day"; initiate corporate pilot program.</w:t>
      </w:r>
    </w:p>
    <w:p>
      <w:pPr>
        <w:pStyle w:val="FirstParagraph"/>
      </w:pPr>
      <w:r>
        <w:rPr>
          <w:bCs/>
          <w:b/>
        </w:rPr>
        <w:t xml:space="preserve">Phase 3 (Months 7-12): Sustainability</w:t>
      </w:r>
    </w:p>
    <w:p>
      <w:pPr>
        <w:numPr>
          <w:ilvl w:val="0"/>
          <w:numId w:val="1009"/>
        </w:numPr>
        <w:pStyle w:val="Compact"/>
      </w:pPr>
      <w:r>
        <w:rPr>
          <w:iCs/>
          <w:i/>
        </w:rPr>
        <w:t xml:space="preserve">Cost:</w:t>
      </w:r>
      <w:r>
        <w:t xml:space="preserve"> </w:t>
      </w:r>
      <w:r>
        <w:t xml:space="preserve">$500/month (Ongoing ads, content)</w:t>
      </w:r>
    </w:p>
    <w:p>
      <w:pPr>
        <w:numPr>
          <w:ilvl w:val="0"/>
          <w:numId w:val="1009"/>
        </w:numPr>
        <w:pStyle w:val="Compact"/>
      </w:pPr>
      <w:r>
        <w:rPr>
          <w:iCs/>
          <w:i/>
        </w:rPr>
        <w:t xml:space="preserve">Action:</w:t>
      </w:r>
      <w:r>
        <w:t xml:space="preserve"> </w:t>
      </w:r>
      <w:r>
        <w:t xml:space="preserve">Scale successful tactics; develop membership program for recurring revenue.</w:t>
      </w:r>
    </w:p>
    <w:bookmarkEnd w:id="24"/>
    <w:bookmarkStart w:id="25" w:name="metrics-for-success"/>
    <w:p>
      <w:pPr>
        <w:pStyle w:val="Heading2"/>
      </w:pPr>
      <w:r>
        <w:t xml:space="preserve">Metrics for Success</w:t>
      </w:r>
    </w:p>
    <w:p>
      <w:pPr>
        <w:pStyle w:val="FirstParagraph"/>
      </w:pPr>
      <w:r>
        <w:t xml:space="preserve">We will track: (</w:t>
      </w:r>
      <w:r>
        <w:rPr>
          <w:bCs/>
          <w:b/>
        </w:rPr>
        <w:t xml:space="preserve">a</w:t>
      </w:r>
      <w:r>
        <w:t xml:space="preserve">) Lead conversion rate from digital channels (target: 15%); (</w:t>
      </w:r>
      <w:r>
        <w:rPr>
          <w:bCs/>
          <w:b/>
        </w:rPr>
        <w:t xml:space="preserve">b</w:t>
      </w:r>
      <w:r>
        <w:t xml:space="preserve">) Client acquisition cost vs. lifetime value (target: LTV:CAC ratio ≥ 3x); (</w:t>
      </w:r>
      <w:r>
        <w:rPr>
          <w:bCs/>
          <w:b/>
        </w:rPr>
        <w:t xml:space="preserve">c</w:t>
      </w:r>
      <w:r>
        <w:t xml:space="preserve">) Social media engagement on Chile-focused content (target: 20% monthly growth). Crucially, we’ll measure "Chile Santiago" relevance through local search volume growth for key terms and partnership quality (e.g., ≥5 active gym/club collaborations by Month 6).</w:t>
      </w:r>
    </w:p>
    <w:bookmarkEnd w:id="25"/>
    <w:bookmarkStart w:id="26" w:name="X3a6cc0e0b8a366a71dac8840e64efae50e29e91"/>
    <w:p>
      <w:pPr>
        <w:pStyle w:val="Heading2"/>
      </w:pPr>
      <w:r>
        <w:t xml:space="preserve">Conclusion: Dominating the Chile Santiago Physiotherapy Market</w:t>
      </w:r>
    </w:p>
    <w:p>
      <w:pPr>
        <w:pStyle w:val="FirstParagraph"/>
      </w:pPr>
      <w:r>
        <w:t xml:space="preserve">This marketing plan transforms the Physiotherapist practice from a service provider into an indispensable health partner for Santiago’s communities. By embedding cultural intelligence (understanding Chilean urban life), leveraging digital tools preferred by local users, and forging hyper-local partnerships, this strategy ensures sustainable growth within Chile Santiago’s competitive market. The focus on prevention—not just treatment—aligns with national healthcare trends while delivering measurable value to clients. Within 12 months, this approach will establish the practice as the go-to Physiotherapist for comprehensive, accessible rehabilitation across Santiago’s diverse neighborhoods.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in Chile Santiago</dc:title>
  <dc:creator/>
  <dc:language>en</dc:language>
  <cp:keywords/>
  <dcterms:created xsi:type="dcterms:W3CDTF">2026-07-21T10:41:28Z</dcterms:created>
  <dcterms:modified xsi:type="dcterms:W3CDTF">2026-07-21T10:41:28Z</dcterms:modified>
</cp:coreProperties>
</file>

<file path=docProps/custom.xml><?xml version="1.0" encoding="utf-8"?>
<Properties xmlns="http://schemas.openxmlformats.org/officeDocument/2006/custom-properties" xmlns:vt="http://schemas.openxmlformats.org/officeDocument/2006/docPropsVTypes"/>
</file>