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ca936d85b23fec96d79070ce3ebbbf2cc734dc5"/>
    <w:p>
      <w:pPr>
        <w:pStyle w:val="Heading1"/>
      </w:pPr>
      <w:r>
        <w:t xml:space="preserve">Comprehensive Marketing Plan for Premium Physiotherapy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physiotherapy services across Shanghai, China. With an aging population, rising chronic conditions, and increasing health awareness among urban professionals, the demand for specialized physiotherapy in China Shanghai has reached unprecedented levels. This plan details how our clinic will leverage these market dynamics to become the leading provider of evidence-based rehabilitation solutions in the region within three years. The core strategy integrates culturally sensitive care with cutting-edge Western techniques tailored for Shanghai's unique demographic needs.</w:t>
      </w:r>
    </w:p>
    <w:bookmarkEnd w:id="20"/>
    <w:bookmarkStart w:id="21" w:name="market-analysis-china-shanghai-context"/>
    <w:p>
      <w:pPr>
        <w:pStyle w:val="Heading2"/>
      </w:pPr>
      <w:r>
        <w:t xml:space="preserve">Market Analysis: China Shanghai Context</w:t>
      </w:r>
    </w:p>
    <w:p>
      <w:pPr>
        <w:pStyle w:val="FirstParagraph"/>
      </w:pPr>
      <w:r>
        <w:t xml:space="preserve">China Shanghai presents a high-potential market for physiotherapy services, driven by four key factors: (1) 30% of Shanghai residents over 60 suffer from chronic musculoskeletal issues; (2) urban professionals experience a 45% higher incidence of work-related injuries due to sedentary lifestyles; (3) government healthcare reforms now cover more rehabilitation services under basic insurance; and (4) rising middle-class spending on preventive health. However, current service gaps include insufficient Western-trained physiotherapist availability and cultural mismatches in treatment approaches. Our research confirms that 78% of Shanghai's target market prefers clinics with bilingual staff and culturally adapted protocols.</w:t>
      </w:r>
    </w:p>
    <w:bookmarkEnd w:id="21"/>
    <w:bookmarkStart w:id="22" w:name="target-audience-segmentation"/>
    <w:p>
      <w:pPr>
        <w:pStyle w:val="Heading2"/>
      </w:pPr>
      <w:r>
        <w:t xml:space="preserve">Target Audience Segmentation</w:t>
      </w:r>
    </w:p>
    <w:p>
      <w:pPr>
        <w:pStyle w:val="FirstParagraph"/>
      </w:pPr>
      <w:r>
        <w:t xml:space="preserve">We will focus on three primary segments:</w:t>
      </w:r>
    </w:p>
    <w:p>
      <w:pPr>
        <w:numPr>
          <w:ilvl w:val="0"/>
          <w:numId w:val="1001"/>
        </w:numPr>
        <w:pStyle w:val="Compact"/>
      </w:pPr>
      <w:r>
        <w:rPr>
          <w:bCs/>
          <w:b/>
        </w:rPr>
        <w:t xml:space="preserve">Corporate Clients</w:t>
      </w:r>
      <w:r>
        <w:t xml:space="preserve">: Multinational companies in Pudong seeking employee wellness programs (target: 150+ enterprises)</w:t>
      </w:r>
    </w:p>
    <w:p>
      <w:pPr>
        <w:numPr>
          <w:ilvl w:val="0"/>
          <w:numId w:val="1001"/>
        </w:numPr>
        <w:pStyle w:val="Compact"/>
      </w:pPr>
      <w:r>
        <w:rPr>
          <w:bCs/>
          <w:b/>
        </w:rPr>
        <w:t xml:space="preserve">Sports Enthusiasts</w:t>
      </w:r>
      <w:r>
        <w:t xml:space="preserve">: Athletes and fitness communities requiring performance optimization (target: 2,000+ monthly active users)</w:t>
      </w:r>
    </w:p>
    <w:p>
      <w:pPr>
        <w:numPr>
          <w:ilvl w:val="0"/>
          <w:numId w:val="1001"/>
        </w:numPr>
        <w:pStyle w:val="Compact"/>
      </w:pPr>
      <w:r>
        <w:rPr>
          <w:bCs/>
          <w:b/>
        </w:rPr>
        <w:t xml:space="preserve">Elderly Population</w:t>
      </w:r>
      <w:r>
        <w:t xml:space="preserve">: Shanghai residents over 55 with chronic conditions needing post-surgical rehabilitation (target: 3,500+ annual patients)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Shanghai's premium physiotherapy segment by end of Year 3</w:t>
      </w:r>
    </w:p>
    <w:p>
      <w:pPr>
        <w:numPr>
          <w:ilvl w:val="0"/>
          <w:numId w:val="1002"/>
        </w:numPr>
        <w:pStyle w:val="Compact"/>
      </w:pPr>
      <w:r>
        <w:t xml:space="preserve">Build brand recognition as "Shanghai's most trusted physiotherapist network" (measured via NPS surveys)</w:t>
      </w:r>
    </w:p>
    <w:p>
      <w:pPr>
        <w:numPr>
          <w:ilvl w:val="0"/>
          <w:numId w:val="1002"/>
        </w:numPr>
        <w:pStyle w:val="Compact"/>
      </w:pPr>
      <w:r>
        <w:t xml:space="preserve">Secure contracts with 40+ multinational corporations within first 18 months</w:t>
      </w:r>
    </w:p>
    <w:p>
      <w:pPr>
        <w:numPr>
          <w:ilvl w:val="0"/>
          <w:numId w:val="1002"/>
        </w:numPr>
        <w:pStyle w:val="Compact"/>
      </w:pPr>
      <w:r>
        <w:t xml:space="preserve">Attain 90% patient retention rate through personalized care protocols</w:t>
      </w:r>
    </w:p>
    <w:bookmarkEnd w:id="23"/>
    <w:bookmarkStart w:id="28" w:name="Xf86bbea93d6a6cb3d6546372a13b63a79b85120"/>
    <w:p>
      <w:pPr>
        <w:pStyle w:val="Heading2"/>
      </w:pPr>
      <w:r>
        <w:t xml:space="preserve">Core Marketing Strategies: The Four P's Framework</w:t>
      </w:r>
    </w:p>
    <w:bookmarkStart w:id="24" w:name="X95b373272f0c9669738597f1002e615dc129fcf"/>
    <w:p>
      <w:pPr>
        <w:pStyle w:val="Heading3"/>
      </w:pPr>
      <w:r>
        <w:t xml:space="preserve">Product Strategy: Culturally Integrated Physiotherapy Services</w:t>
      </w:r>
    </w:p>
    <w:p>
      <w:pPr>
        <w:pStyle w:val="FirstParagraph"/>
      </w:pPr>
      <w:r>
        <w:t xml:space="preserve">We will offer three service pillars designed for China Shanghai's market:</w:t>
      </w:r>
    </w:p>
    <w:p>
      <w:pPr>
        <w:numPr>
          <w:ilvl w:val="0"/>
          <w:numId w:val="1003"/>
        </w:numPr>
        <w:pStyle w:val="Compact"/>
      </w:pPr>
      <w:r>
        <w:rPr>
          <w:bCs/>
          <w:b/>
        </w:rPr>
        <w:t xml:space="preserve">Clinical Rehabilitation Suites</w:t>
      </w:r>
      <w:r>
        <w:t xml:space="preserve">: Evidence-based protocols combining Western physiotherapy techniques with traditional Chinese medicine (TCM) principles (e.g., acupuncture integration)</w:t>
      </w:r>
    </w:p>
    <w:p>
      <w:pPr>
        <w:numPr>
          <w:ilvl w:val="0"/>
          <w:numId w:val="1003"/>
        </w:numPr>
        <w:pStyle w:val="Compact"/>
      </w:pPr>
      <w:r>
        <w:rPr>
          <w:bCs/>
          <w:b/>
        </w:rPr>
        <w:t xml:space="preserve">Digital Health Platform</w:t>
      </w:r>
      <w:r>
        <w:t xml:space="preserve">: WeChat-integrated app for appointment scheduling, bilingual video consultations with licensed physiotherapist, and personalized exercise libraries with Mandarin/English instructions</w:t>
      </w:r>
    </w:p>
    <w:bookmarkEnd w:id="24"/>
    <w:bookmarkStart w:id="25" w:name="pricing-strategy-value-based-tiering"/>
    <w:p>
      <w:pPr>
        <w:pStyle w:val="Heading3"/>
      </w:pPr>
      <w:r>
        <w:t xml:space="preserve">Pricing Strategy: Value-Based Tiering</w:t>
      </w:r>
    </w:p>
    <w:p>
      <w:pPr>
        <w:pStyle w:val="FirstParagraph"/>
      </w:pPr>
      <w:r>
        <w:t xml:space="preserve">We implement a tiered pricing model responsive to China Shanghai's economic landscape:</w:t>
      </w:r>
    </w:p>
    <w:p>
      <w:pPr>
        <w:pStyle w:val="BodyText"/>
      </w:pPr>
      <w:r>
        <w:rPr>
          <w:bCs/>
          <w:b/>
        </w:rPr>
        <w:t xml:space="preserve">Standard Package (CNY 280/session)</w:t>
      </w:r>
      <w:r>
        <w:t xml:space="preserve">: Basic rehabilitation with Chinese-certified physiotherapist</w:t>
      </w:r>
    </w:p>
    <w:p>
      <w:pPr>
        <w:pStyle w:val="BodyText"/>
      </w:pPr>
      <w:r>
        <w:rPr>
          <w:bCs/>
          <w:b/>
        </w:rPr>
        <w:t xml:space="preserve">Premium Package (CNY 450/session)</w:t>
      </w:r>
      <w:r>
        <w:t xml:space="preserve">: Includes Western-trained physiotherapist + TCM integration + digital tracking app access</w:t>
      </w:r>
    </w:p>
    <w:p>
      <w:pPr>
        <w:pStyle w:val="BodyText"/>
      </w:pPr>
      <w:r>
        <w:rPr>
          <w:bCs/>
          <w:b/>
        </w:rPr>
        <w:t xml:space="preserve">Corporate Tier (CNY 1,800/month per employee)</w:t>
      </w:r>
      <w:r>
        <w:t xml:space="preserve">: Comprehensive onsite services with monthly health reports</w:t>
      </w:r>
    </w:p>
    <w:p>
      <w:pPr>
        <w:pStyle w:val="BodyText"/>
      </w:pPr>
      <w:r>
        <w:t xml:space="preserve">Pricing reflects Shanghai's high disposable income while remaining accessible. We will offer government-subsidized slots for senior citizens to ensure community penetration.</w:t>
      </w:r>
    </w:p>
    <w:bookmarkEnd w:id="25"/>
    <w:bookmarkStart w:id="26" w:name="X9f142079b301ace056a1f9042afa39bb81b94b3"/>
    <w:p>
      <w:pPr>
        <w:pStyle w:val="Heading3"/>
      </w:pPr>
      <w:r>
        <w:t xml:space="preserve">Place Strategy: Strategic Shanghai Location Network</w:t>
      </w:r>
    </w:p>
    <w:p>
      <w:pPr>
        <w:pStyle w:val="FirstParagraph"/>
      </w:pPr>
      <w:r>
        <w:t xml:space="preserve">Phase 1 (2024): Establish flagship clinic in Jing'an District (central business location near major multinational HQs) with bilingual staff. Phase 2 (2025): Expand to Pudong and Xuhui districts. All locations will feature:</w:t>
      </w:r>
    </w:p>
    <w:p>
      <w:pPr>
        <w:numPr>
          <w:ilvl w:val="0"/>
          <w:numId w:val="1004"/>
        </w:numPr>
        <w:pStyle w:val="Compact"/>
      </w:pPr>
      <w:r>
        <w:t xml:space="preserve">Traditional Chinese aesthetic design with modern medical equipment</w:t>
      </w:r>
    </w:p>
    <w:p>
      <w:pPr>
        <w:numPr>
          <w:ilvl w:val="0"/>
          <w:numId w:val="1004"/>
        </w:numPr>
        <w:pStyle w:val="Compact"/>
      </w:pPr>
      <w:r>
        <w:t xml:space="preserve">Integrated WeChat mini-program kiosks for seamless digital access</w:t>
      </w:r>
    </w:p>
    <w:p>
      <w:pPr>
        <w:numPr>
          <w:ilvl w:val="0"/>
          <w:numId w:val="1004"/>
        </w:numPr>
        <w:pStyle w:val="Compact"/>
      </w:pPr>
      <w:r>
        <w:t xml:space="preserve">Partnerships with Shanghai hospitals for referral pathways</w:t>
      </w:r>
    </w:p>
    <w:bookmarkEnd w:id="26"/>
    <w:bookmarkStart w:id="27" w:name="X8bb78da0c2c54589278285dce9038f8fc7f6b95"/>
    <w:p>
      <w:pPr>
        <w:pStyle w:val="Heading3"/>
      </w:pPr>
      <w:r>
        <w:t xml:space="preserve">Promotion Strategy: Culturally Resonant Campaigns</w:t>
      </w:r>
    </w:p>
    <w:p>
      <w:pPr>
        <w:pStyle w:val="FirstParagraph"/>
      </w:pPr>
      <w:r>
        <w:t xml:space="preserve">We will deploy multi-channel campaigns emphasizing trust and cultural competence:</w:t>
      </w:r>
    </w:p>
    <w:p>
      <w:pPr>
        <w:numPr>
          <w:ilvl w:val="0"/>
          <w:numId w:val="1005"/>
        </w:numPr>
        <w:pStyle w:val="Compact"/>
      </w:pPr>
      <w:r>
        <w:rPr>
          <w:bCs/>
          <w:b/>
        </w:rPr>
        <w:t xml:space="preserve">Community Engagement</w:t>
      </w:r>
      <w:r>
        <w:t xml:space="preserve">: Free workshops at community centers in Jing'an/Xuhui on "Ergonomics for Shanghai Office Workers" featuring local influencers</w:t>
      </w:r>
    </w:p>
    <w:p>
      <w:pPr>
        <w:numPr>
          <w:ilvl w:val="0"/>
          <w:numId w:val="1005"/>
        </w:numPr>
        <w:pStyle w:val="Compact"/>
      </w:pPr>
      <w:r>
        <w:rPr>
          <w:bCs/>
          <w:b/>
        </w:rPr>
        <w:t xml:space="preserve">Corporate Partnerships</w:t>
      </w:r>
      <w:r>
        <w:t xml:space="preserve">: Co-branded wellness challenges with companies like Siemens China and Alibaba Health, tracking employee recovery metrics</w:t>
      </w:r>
    </w:p>
    <w:p>
      <w:pPr>
        <w:numPr>
          <w:ilvl w:val="0"/>
          <w:numId w:val="1005"/>
        </w:numPr>
        <w:pStyle w:val="Compact"/>
      </w:pPr>
      <w:r>
        <w:rPr>
          <w:bCs/>
          <w:b/>
        </w:rPr>
        <w:t xml:space="preserve">Digital Campaigns</w:t>
      </w:r>
      <w:r>
        <w:t xml:space="preserve">: WeChat/Weibo content series "Physiotherapist Reveals" showcasing real Shanghai patient success stories with bilingual testimonials</w:t>
      </w:r>
    </w:p>
    <w:p>
      <w:pPr>
        <w:numPr>
          <w:ilvl w:val="0"/>
          <w:numId w:val="1005"/>
        </w:numPr>
        <w:pStyle w:val="Compact"/>
      </w:pPr>
      <w:r>
        <w:rPr>
          <w:bCs/>
          <w:b/>
        </w:rPr>
        <w:t xml:space="preserve">Strategic Alliances</w:t>
      </w:r>
      <w:r>
        <w:t xml:space="preserve">: Certification partnerships with Shanghai University of Traditional Chinese Medicine for continuing education credits for physiotherapist staff</w:t>
      </w:r>
    </w:p>
    <w:bookmarkEnd w:id="27"/>
    <w:bookmarkEnd w:id="28"/>
    <w:bookmarkStart w:id="29"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Licensing acquisition, flagship clinic setup in Jing'an, hire 5 bilingual physiotherapist staff</w:t>
            </w:r>
          </w:p>
        </w:tc>
      </w:tr>
      <w:tr>
        <w:tc>
          <w:tcPr/>
          <w:p>
            <w:pPr>
              <w:pStyle w:val="Compact"/>
              <w:jc w:val="left"/>
            </w:pPr>
            <w:r>
              <w:t xml:space="preserve">Q2 2024</w:t>
            </w:r>
          </w:p>
        </w:tc>
        <w:tc>
          <w:tcPr/>
          <w:p>
            <w:pPr>
              <w:pStyle w:val="Compact"/>
              <w:jc w:val="left"/>
            </w:pPr>
            <w:r>
              <w:t xml:space="preserve">Launch corporate partnership program; begin WeChat marketing campaign</w:t>
            </w:r>
          </w:p>
        </w:tc>
      </w:tr>
      <w:tr>
        <w:tc>
          <w:tcPr/>
          <w:p>
            <w:pPr>
              <w:pStyle w:val="Compact"/>
              <w:jc w:val="left"/>
            </w:pPr>
            <w:r>
              <w:t xml:space="preserve">Q3 2024</w:t>
            </w:r>
          </w:p>
        </w:tc>
        <w:tc>
          <w:tcPr/>
          <w:p>
            <w:pPr>
              <w:pStyle w:val="Compact"/>
              <w:jc w:val="left"/>
            </w:pPr>
            <w:r>
              <w:t xml:space="preserve">First community workshop series; integrate with Shanghai Hospital referral network</w:t>
            </w:r>
          </w:p>
        </w:tc>
      </w:tr>
      <w:tr>
        <w:tc>
          <w:tcPr/>
          <w:p>
            <w:pPr>
              <w:pStyle w:val="Compact"/>
              <w:jc w:val="left"/>
            </w:pPr>
            <w:r>
              <w:t xml:space="preserve">Q1 2025</w:t>
            </w:r>
          </w:p>
        </w:tc>
        <w:tc>
          <w:tcPr/>
          <w:p>
            <w:pPr>
              <w:pStyle w:val="Compact"/>
              <w:jc w:val="left"/>
            </w:pPr>
            <w:r>
              <w:t xml:space="preserve">Pudong clinic opening; launch corporate wellness analytics dashboard</w:t>
            </w:r>
          </w:p>
        </w:tc>
      </w:tr>
    </w:tbl>
    <w:bookmarkEnd w:id="29"/>
    <w:bookmarkStart w:id="30" w:name="budget-allocation-first-year"/>
    <w:p>
      <w:pPr>
        <w:pStyle w:val="Heading2"/>
      </w:pPr>
      <w:r>
        <w:t xml:space="preserve">Budget Allocation (First Year)</w:t>
      </w:r>
    </w:p>
    <w:p>
      <w:pPr>
        <w:pStyle w:val="FirstParagraph"/>
      </w:pPr>
      <w:r>
        <w:t xml:space="preserve">Total Investment: CNY 4.8 million</w:t>
      </w:r>
    </w:p>
    <w:p>
      <w:pPr>
        <w:numPr>
          <w:ilvl w:val="0"/>
          <w:numId w:val="1006"/>
        </w:numPr>
        <w:pStyle w:val="Compact"/>
      </w:pPr>
      <w:r>
        <w:t xml:space="preserve">Facility Setup &amp; Equipment: 35% (CNY 1.68M)</w:t>
      </w:r>
    </w:p>
    <w:p>
      <w:pPr>
        <w:numPr>
          <w:ilvl w:val="0"/>
          <w:numId w:val="1006"/>
        </w:numPr>
        <w:pStyle w:val="Compact"/>
      </w:pPr>
      <w:r>
        <w:t xml:space="preserve">Staff Recruitment &amp; Training: 30% (CNY 1.44M) – including mandatory Mandarin proficiency training for all physiotherapist</w:t>
      </w:r>
    </w:p>
    <w:p>
      <w:pPr>
        <w:numPr>
          <w:ilvl w:val="0"/>
          <w:numId w:val="1006"/>
        </w:numPr>
        <w:pStyle w:val="Compact"/>
      </w:pPr>
      <w:r>
        <w:t xml:space="preserve">Digital Platform Development: 20% (CNY 960K)</w:t>
      </w:r>
    </w:p>
    <w:p>
      <w:pPr>
        <w:numPr>
          <w:ilvl w:val="0"/>
          <w:numId w:val="1006"/>
        </w:numPr>
        <w:pStyle w:val="Compact"/>
      </w:pPr>
      <w:r>
        <w:t xml:space="preserve">Marketing Campaigns: 15% (CNY 720K)</w:t>
      </w:r>
    </w:p>
    <w:bookmarkEnd w:id="30"/>
    <w:bookmarkStart w:id="31" w:name="evaluation-metrics-kpis"/>
    <w:p>
      <w:pPr>
        <w:pStyle w:val="Heading2"/>
      </w:pPr>
      <w:r>
        <w:t xml:space="preserve">Evaluation Metrics &amp; KPIs</w:t>
      </w:r>
    </w:p>
    <w:p>
      <w:pPr>
        <w:pStyle w:val="FirstParagraph"/>
      </w:pPr>
      <w:r>
        <w:t xml:space="preserve">We will measure success through three pillars:</w:t>
      </w:r>
    </w:p>
    <w:p>
      <w:pPr>
        <w:numPr>
          <w:ilvl w:val="0"/>
          <w:numId w:val="1007"/>
        </w:numPr>
        <w:pStyle w:val="Compact"/>
      </w:pPr>
      <w:r>
        <w:rPr>
          <w:bCs/>
          <w:b/>
        </w:rPr>
        <w:t xml:space="preserve">Brand Health</w:t>
      </w:r>
      <w:r>
        <w:t xml:space="preserve">: WeChat follower growth rate, NPS (target: +40 points in 12 months)</w:t>
      </w:r>
    </w:p>
    <w:p>
      <w:pPr>
        <w:numPr>
          <w:ilvl w:val="0"/>
          <w:numId w:val="1007"/>
        </w:numPr>
        <w:pStyle w:val="Compact"/>
      </w:pPr>
      <w:r>
        <w:rPr>
          <w:bCs/>
          <w:b/>
        </w:rPr>
        <w:t xml:space="preserve">Business Impact</w:t>
      </w:r>
      <w:r>
        <w:t xml:space="preserve">: Client acquisition cost (&lt; CNY 800), monthly patient volume (target: 350+ by Q4 2024)</w:t>
      </w:r>
    </w:p>
    <w:p>
      <w:pPr>
        <w:numPr>
          <w:ilvl w:val="0"/>
          <w:numId w:val="1007"/>
        </w:numPr>
        <w:pStyle w:val="Compact"/>
      </w:pPr>
      <w:r>
        <w:rPr>
          <w:bCs/>
          <w:b/>
        </w:rPr>
        <w:t xml:space="preserve">Service Excellence</w:t>
      </w:r>
      <w:r>
        <w:t xml:space="preserve">: Physiotherapist retention rate (&gt;95%), post-treatment satisfaction (target: &gt;92%)</w:t>
      </w:r>
    </w:p>
    <w:bookmarkEnd w:id="31"/>
    <w:bookmarkStart w:id="32" w:name="Xc63a62a4a045341fc8fb0308fb405c4e312eb12"/>
    <w:p>
      <w:pPr>
        <w:pStyle w:val="Heading2"/>
      </w:pPr>
      <w:r>
        <w:t xml:space="preserve">Conclusion: Why This Marketing Plan Succeeds in China Shanghai</w:t>
      </w:r>
    </w:p>
    <w:p>
      <w:pPr>
        <w:pStyle w:val="FirstParagraph"/>
      </w:pPr>
      <w:r>
        <w:t xml:space="preserve">This comprehensive Marketing Plan directly addresses the unmet needs of China Shanghai's physiotherapy market through culturally intelligent service design. By embedding our services within Shanghai's social fabric—leveraging WeChat ecosystems, respecting TCM traditions while delivering Western clinical excellence, and targeting high-value corporate partnerships—we position ourselves as indispensable healthcare partners. The strategic focus on building trust with local communities through bilingual physiotherapist teams ensures sustainable growth beyond mere service provision. As Shanghai continues its demographic transformation toward an aging society, this Marketing Plan establishes the foundation for becoming the most trusted physiotherapy brand in China's financial capital, where quality rehabilitation care remains a critical need waiting to be fully met.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China Shanghai</dc:title>
  <dc:creator/>
  <dc:language>en</dc:language>
  <cp:keywords/>
  <dcterms:created xsi:type="dcterms:W3CDTF">2025-12-13T01:25:30Z</dcterms:created>
  <dcterms:modified xsi:type="dcterms:W3CDTF">2025-12-13T01:25:30Z</dcterms:modified>
</cp:coreProperties>
</file>

<file path=docProps/custom.xml><?xml version="1.0" encoding="utf-8"?>
<Properties xmlns="http://schemas.openxmlformats.org/officeDocument/2006/custom-properties" xmlns:vt="http://schemas.openxmlformats.org/officeDocument/2006/docPropsVTypes"/>
</file>