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in</w:t>
      </w:r>
      <w:r>
        <w:t xml:space="preserve"> </w:t>
      </w:r>
      <w:r>
        <w:t xml:space="preserve">France</w:t>
      </w:r>
      <w:r>
        <w:t xml:space="preserve"> </w:t>
      </w:r>
      <w:r>
        <w:t xml:space="preserve">Paris</w:t>
      </w:r>
    </w:p>
    <w:bookmarkStart w:id="29" w:name="X6af32bec5c818caaf6e9abf0366001cb419ad47"/>
    <w:p>
      <w:pPr>
        <w:pStyle w:val="Heading1"/>
      </w:pPr>
      <w:r>
        <w:t xml:space="preserve">Comprehensive Marketing Plan for a Specialized Physiotherapist Practice in France Paris</w:t>
      </w:r>
    </w:p>
    <w:bookmarkStart w:id="20" w:name="executive-summary"/>
    <w:p>
      <w:pPr>
        <w:pStyle w:val="Heading2"/>
      </w:pPr>
      <w:r>
        <w:t xml:space="preserve">Executive Summary</w:t>
      </w:r>
    </w:p>
    <w:p>
      <w:pPr>
        <w:pStyle w:val="FirstParagraph"/>
      </w:pPr>
      <w:r>
        <w:t xml:space="preserve">This Marketing Plan outlines a targeted strategy to establish and grow a premier physiotherapy practice within the competitive healthcare landscape of France Paris. Designed specifically for the unique cultural, demographic, and regulatory environment of Paris, this plan positions our Physiotherapist as the go-to expert for evidence-based rehabilitation, injury prevention, and holistic wellness. By leveraging local demand patterns, French healthcare nuances, and digital trends in France Paris, this initiative aims to achieve 75% market recognition within two years while fostering long-term patient loyalty. The core focus remains on delivering exceptional care that aligns with the high standards expected by Parisian residents and businesses.</w:t>
      </w:r>
    </w:p>
    <w:bookmarkEnd w:id="20"/>
    <w:bookmarkStart w:id="21" w:name="market-analysis-france-paris-context"/>
    <w:p>
      <w:pPr>
        <w:pStyle w:val="Heading2"/>
      </w:pPr>
      <w:r>
        <w:t xml:space="preserve">Market Analysis: France Paris Context</w:t>
      </w:r>
    </w:p>
    <w:p>
      <w:pPr>
        <w:pStyle w:val="FirstParagraph"/>
      </w:pPr>
      <w:r>
        <w:t xml:space="preserve">Paris presents a dynamic yet complex market for physiotherapy services. With over 10 million residents, the city faces rising demand due to an aging population (18% over 65), high levels of physical activity (cycling, running, hiking in parks like Bois de Boulogne), and prevalent sedentary work cultures causing chronic pain. According to Santé Publique France data, 48% of Parisians experience musculoskeletal issues annually. Crucially, the French healthcare system requires physiotherapy referrals via general practitioners (GPs) and relies heavily on mutual insurance ("mutuelles") for coverage—making patient education and GP partnerships vital. Competitors often lack bilingual services or deep understanding of Parisian lifestyles, creating a clear opportunity for our Physiotherapist to differentiate through localized expertise.</w:t>
      </w:r>
    </w:p>
    <w:bookmarkEnd w:id="21"/>
    <w:bookmarkStart w:id="22" w:name="target-audience-in-france-paris"/>
    <w:p>
      <w:pPr>
        <w:pStyle w:val="Heading2"/>
      </w:pPr>
      <w:r>
        <w:t xml:space="preserve">Target Audience in France Paris</w:t>
      </w:r>
    </w:p>
    <w:p>
      <w:pPr>
        <w:pStyle w:val="FirstParagraph"/>
      </w:pPr>
      <w:r>
        <w:t xml:space="preserve">Our primary audience includes:</w:t>
      </w:r>
    </w:p>
    <w:p>
      <w:pPr>
        <w:numPr>
          <w:ilvl w:val="0"/>
          <w:numId w:val="1001"/>
        </w:numPr>
        <w:pStyle w:val="Compact"/>
      </w:pPr>
      <w:r>
        <w:rPr>
          <w:bCs/>
          <w:b/>
        </w:rPr>
        <w:t xml:space="preserve">Tourists &amp; Expats:</w:t>
      </w:r>
      <w:r>
        <w:t xml:space="preserve"> </w:t>
      </w:r>
      <w:r>
        <w:t xml:space="preserve">Visitors seeking injury management during trips or expats unfamiliar with French healthcare.</w:t>
      </w:r>
    </w:p>
    <w:p>
      <w:pPr>
        <w:numPr>
          <w:ilvl w:val="0"/>
          <w:numId w:val="1001"/>
        </w:numPr>
        <w:pStyle w:val="Compact"/>
      </w:pPr>
      <w:r>
        <w:rPr>
          <w:bCs/>
          <w:b/>
        </w:rPr>
        <w:t xml:space="preserve">Career Professionals (18–45):</w:t>
      </w:r>
      <w:r>
        <w:t xml:space="preserve"> </w:t>
      </w:r>
      <w:r>
        <w:t xml:space="preserve">Office workers in districts like La Défense or Le Marais suffering from posture-related pain from long commutes and screen time.</w:t>
      </w:r>
    </w:p>
    <w:p>
      <w:pPr>
        <w:numPr>
          <w:ilvl w:val="0"/>
          <w:numId w:val="1001"/>
        </w:numPr>
        <w:pStyle w:val="Compact"/>
      </w:pPr>
      <w:r>
        <w:rPr>
          <w:bCs/>
          <w:b/>
        </w:rPr>
        <w:t xml:space="preserve">Sports Enthusiasts:</w:t>
      </w:r>
      <w:r>
        <w:t xml:space="preserve"> </w:t>
      </w:r>
      <w:r>
        <w:t xml:space="preserve">Runners in events like the Paris Marathon, cyclists using Vélib', and gym-goers at local clubs (e.g., Cercle des Sports).</w:t>
      </w:r>
    </w:p>
    <w:p>
      <w:pPr>
        <w:numPr>
          <w:ilvl w:val="0"/>
          <w:numId w:val="1001"/>
        </w:numPr>
        <w:pStyle w:val="Compact"/>
      </w:pPr>
      <w:r>
        <w:rPr>
          <w:bCs/>
          <w:b/>
        </w:rPr>
        <w:t xml:space="preserve">Elderly Residents (65+):</w:t>
      </w:r>
      <w:r>
        <w:t xml:space="preserve"> </w:t>
      </w:r>
      <w:r>
        <w:t xml:space="preserve">In need of fall prevention programs across arrondissements like Saint-Germain or Montmartre.</w:t>
      </w:r>
    </w:p>
    <w:bookmarkEnd w:id="22"/>
    <w:bookmarkStart w:id="23" w:name="X164d4cd13ca68a6fff88f3703306ad267a5347c"/>
    <w:p>
      <w:pPr>
        <w:pStyle w:val="Heading2"/>
      </w:pPr>
      <w:r>
        <w:t xml:space="preserve">Unique Value Proposition for France Paris</w:t>
      </w:r>
    </w:p>
    <w:p>
      <w:pPr>
        <w:pStyle w:val="FirstParagraph"/>
      </w:pPr>
      <w:r>
        <w:t xml:space="preserve">Our Physiotherapist in France Paris delivers:</w:t>
      </w:r>
    </w:p>
    <w:p>
      <w:pPr>
        <w:numPr>
          <w:ilvl w:val="0"/>
          <w:numId w:val="1002"/>
        </w:numPr>
        <w:pStyle w:val="Compact"/>
      </w:pPr>
      <w:r>
        <w:rPr>
          <w:bCs/>
          <w:b/>
        </w:rPr>
        <w:t xml:space="preserve">Cultural Integration:</w:t>
      </w:r>
      <w:r>
        <w:t xml:space="preserve"> </w:t>
      </w:r>
      <w:r>
        <w:t xml:space="preserve">Fully bilingual (English/French) consultations with a deep understanding of French social norms and healthcare processes.</w:t>
      </w:r>
    </w:p>
    <w:p>
      <w:pPr>
        <w:numPr>
          <w:ilvl w:val="0"/>
          <w:numId w:val="1002"/>
        </w:numPr>
        <w:pStyle w:val="Compact"/>
      </w:pPr>
      <w:r>
        <w:rPr>
          <w:bCs/>
          <w:b/>
        </w:rPr>
        <w:t xml:space="preserve">Hyperlocal Solutions:</w:t>
      </w:r>
      <w:r>
        <w:t xml:space="preserve"> </w:t>
      </w:r>
      <w:r>
        <w:t xml:space="preserve">Treatment plans addressing Paris-specific challenges (e.g., navigating cobblestone streets, managing injury during city festivals like Nuit Blanche).</w:t>
      </w:r>
    </w:p>
    <w:p>
      <w:pPr>
        <w:numPr>
          <w:ilvl w:val="0"/>
          <w:numId w:val="1002"/>
        </w:numPr>
        <w:pStyle w:val="Compact"/>
      </w:pPr>
      <w:r>
        <w:rPr>
          <w:bCs/>
          <w:b/>
        </w:rPr>
        <w:t xml:space="preserve">Mutuelle Optimization:</w:t>
      </w:r>
      <w:r>
        <w:t xml:space="preserve"> </w:t>
      </w:r>
      <w:r>
        <w:t xml:space="preserve">Dedicated support for insurance claims via France’s SOPHIE database, maximizing patient reimbursements.</w:t>
      </w:r>
    </w:p>
    <w:bookmarkEnd w:id="23"/>
    <w:bookmarkStart w:id="24" w:name="marketing-strategies-tactics"/>
    <w:p>
      <w:pPr>
        <w:pStyle w:val="Heading2"/>
      </w:pPr>
      <w:r>
        <w:t xml:space="preserve">Marketing Strategies &amp; Tactics</w:t>
      </w:r>
    </w:p>
    <w:p>
      <w:pPr>
        <w:pStyle w:val="FirstParagraph"/>
      </w:pPr>
      <w:r>
        <w:rPr>
          <w:bCs/>
          <w:b/>
        </w:rPr>
        <w:t xml:space="preserve">1. Digital Presence (France Paris-Focused):</w:t>
      </w:r>
      <w:r>
        <w:br/>
      </w:r>
      <w:r>
        <w:t xml:space="preserve">- Launch a French-language website with SEO keywords like "physiothérapeute Paris" and "rééducation post-entorse France." Integrate Google Maps for clinic visibility in key areas (e.g., 7th, 8th arrondissements).</w:t>
      </w:r>
      <w:r>
        <w:br/>
      </w:r>
      <w:r>
        <w:t xml:space="preserve">- Utilize Instagram and Facebook for visually driven content: short videos showing exercises adapted for Parisian settings (e.g., "Quick neck relief during Metro commutes") targeting Parisian users. Partner with micro-influencers in health/wellness niches within France.</w:t>
      </w:r>
    </w:p>
    <w:p>
      <w:pPr>
        <w:pStyle w:val="BodyText"/>
      </w:pPr>
      <w:r>
        <w:rPr>
          <w:bCs/>
          <w:b/>
        </w:rPr>
        <w:t xml:space="preserve">2. Community &amp; Corporate Partnerships:</w:t>
      </w:r>
      <w:r>
        <w:br/>
      </w:r>
      <w:r>
        <w:t xml:space="preserve">- Forge alliances with local gyms (e.g., Pure Gym Paris), corporate HR departments (for La Défense offices), and clinics in Paris. Offer free "posture workshops" to businesses, emphasizing productivity gains.</w:t>
      </w:r>
      <w:r>
        <w:br/>
      </w:r>
      <w:r>
        <w:t xml:space="preserve">- Collaborate with French associations like the Fédération Française de Physiothérapie for credibility and cross-promotion.</w:t>
      </w:r>
    </w:p>
    <w:p>
      <w:pPr>
        <w:pStyle w:val="BodyText"/>
      </w:pPr>
      <w:r>
        <w:rPr>
          <w:bCs/>
          <w:b/>
        </w:rPr>
        <w:t xml:space="preserve">3. Patient-Centric Service Design:</w:t>
      </w:r>
      <w:r>
        <w:br/>
      </w:r>
      <w:r>
        <w:t xml:space="preserve">- Implement a streamlined referral system via "Doctolib," the leading French healthcare appointment platform.</w:t>
      </w:r>
      <w:r>
        <w:br/>
      </w:r>
      <w:r>
        <w:t xml:space="preserve">- Create a multilingual welcome packet explaining French insurance procedures (e.g., "How to get 70% reimbursement from your mutuelle").</w:t>
      </w:r>
      <w:r>
        <w:br/>
      </w:r>
      <w:r>
        <w:t xml:space="preserve">- Offer flexible evening/weekend slots matching Parisian work rhythms.</w:t>
      </w:r>
    </w:p>
    <w:bookmarkEnd w:id="24"/>
    <w:bookmarkStart w:id="25" w:name="metrics-for-success-france-paris-kpis"/>
    <w:p>
      <w:pPr>
        <w:pStyle w:val="Heading2"/>
      </w:pPr>
      <w:r>
        <w:t xml:space="preserve">Metrics for Success (France Paris KPIs)</w:t>
      </w:r>
    </w:p>
    <w:p>
      <w:pPr>
        <w:pStyle w:val="FirstParagraph"/>
      </w:pPr>
      <w:r>
        <w:t xml:space="preserve">We will track success through:</w:t>
      </w:r>
    </w:p>
    <w:p>
      <w:pPr>
        <w:numPr>
          <w:ilvl w:val="0"/>
          <w:numId w:val="1003"/>
        </w:numPr>
        <w:pStyle w:val="Compact"/>
      </w:pPr>
      <w:r>
        <w:rPr>
          <w:bCs/>
          <w:b/>
        </w:rPr>
        <w:t xml:space="preserve">Patient Acquisition Cost (PAC):</w:t>
      </w:r>
      <w:r>
        <w:t xml:space="preserve"> </w:t>
      </w:r>
      <w:r>
        <w:t xml:space="preserve">Target: Below €85 per new patient via organic social media and partnerships.</w:t>
      </w:r>
    </w:p>
    <w:p>
      <w:pPr>
        <w:numPr>
          <w:ilvl w:val="0"/>
          <w:numId w:val="1003"/>
        </w:numPr>
        <w:pStyle w:val="Compact"/>
      </w:pPr>
      <w:r>
        <w:rPr>
          <w:bCs/>
          <w:b/>
        </w:rPr>
        <w:t xml:space="preserve">GP Referral Rate:</w:t>
      </w:r>
      <w:r>
        <w:t xml:space="preserve"> </w:t>
      </w:r>
      <w:r>
        <w:t xml:space="preserve">Goal: 40% of patients referred by local GPs within Year 1.</w:t>
      </w:r>
    </w:p>
    <w:p>
      <w:pPr>
        <w:numPr>
          <w:ilvl w:val="0"/>
          <w:numId w:val="1003"/>
        </w:numPr>
        <w:pStyle w:val="Compact"/>
      </w:pPr>
      <w:r>
        <w:rPr>
          <w:bCs/>
          <w:b/>
        </w:rPr>
        <w:t xml:space="preserve">Patient Retention:</w:t>
      </w:r>
      <w:r>
        <w:t xml:space="preserve"> </w:t>
      </w:r>
      <w:r>
        <w:t xml:space="preserve">Target: 70% repeat visits, measured through CRM follow-ups post-therapy.</w:t>
      </w:r>
    </w:p>
    <w:p>
      <w:pPr>
        <w:numPr>
          <w:ilvl w:val="0"/>
          <w:numId w:val="1003"/>
        </w:numPr>
        <w:pStyle w:val="Compact"/>
      </w:pPr>
      <w:r>
        <w:rPr>
          <w:bCs/>
          <w:b/>
        </w:rPr>
        <w:t xml:space="preserve">Online Visibility:</w:t>
      </w:r>
      <w:r>
        <w:t xml:space="preserve"> </w:t>
      </w:r>
      <w:r>
        <w:t xml:space="preserve">Achieve top 3 Google rankings for "physiothérapeute Paris" within 18 months.</w:t>
      </w:r>
    </w:p>
    <w:bookmarkEnd w:id="25"/>
    <w:bookmarkStart w:id="26" w:name="budget-allocation-france-paris-focus"/>
    <w:p>
      <w:pPr>
        <w:pStyle w:val="Heading2"/>
      </w:pPr>
      <w:r>
        <w:t xml:space="preserve">Budget Allocation (France Paris Focus)</w:t>
      </w:r>
    </w:p>
    <w:p>
      <w:pPr>
        <w:pStyle w:val="FirstParagraph"/>
      </w:pPr>
      <w:r>
        <w:t xml:space="preserve">Total Year 1 Budget: €45,000</w:t>
      </w:r>
      <w:r>
        <w:br/>
      </w:r>
      <w:r>
        <w:t xml:space="preserve">- Digital Marketing (45%): SEO, social ads targeting France Paris demographics.</w:t>
      </w:r>
      <w:r>
        <w:br/>
      </w:r>
      <w:r>
        <w:t xml:space="preserve">- Partnership Development (30%): Co-branded events with gyms/corporates.</w:t>
      </w:r>
      <w:r>
        <w:br/>
      </w:r>
      <w:r>
        <w:t xml:space="preserve">- Localized Content (15%): French-language videos, brochures explaining mutuelle processes.</w:t>
      </w:r>
      <w:r>
        <w:br/>
      </w:r>
      <w:r>
        <w:t xml:space="preserve">- Community Engagement (10%): Sponsorships of local sports events like the Paris 8K Run.</w:t>
      </w:r>
    </w:p>
    <w:bookmarkEnd w:id="26"/>
    <w:bookmarkStart w:id="27" w:name="compliance-localization-in-france"/>
    <w:p>
      <w:pPr>
        <w:pStyle w:val="Heading2"/>
      </w:pPr>
      <w:r>
        <w:t xml:space="preserve">Compliance &amp; Localization in France</w:t>
      </w:r>
    </w:p>
    <w:p>
      <w:pPr>
        <w:pStyle w:val="FirstParagraph"/>
      </w:pPr>
      <w:r>
        <w:t xml:space="preserve">Every marketing initiative adheres strictly to French data privacy laws (RGPD). All materials are reviewed by a French-speaking healthcare compliance officer. The Physiotherapist’s profile emphasizes membership in the Ordre des Médecins and SIRET registration—critical for trust-building in France Paris. Social content avoids "miracle cure" claims, aligning with ANSM regulations for health marketing.</w:t>
      </w:r>
    </w:p>
    <w:bookmarkEnd w:id="27"/>
    <w:bookmarkStart w:id="28" w:name="X2587ba36d78dc2d28f3fad4ff693147eee8f6e1"/>
    <w:p>
      <w:pPr>
        <w:pStyle w:val="Heading2"/>
      </w:pPr>
      <w:r>
        <w:t xml:space="preserve">Conclusion: Sustainable Growth in France Paris</w:t>
      </w:r>
    </w:p>
    <w:p>
      <w:pPr>
        <w:pStyle w:val="FirstParagraph"/>
      </w:pPr>
      <w:r>
        <w:t xml:space="preserve">This Marketing Plan ensures the Physiotherapist becomes an integral part of the France Paris wellness ecosystem. By prioritizing cultural fluency, French healthcare system navigation, and hyperlocal relevance—rather than generic global tactics—we position ourselves to dominate a market hungry for trustworthy, accessible physiotherapy. The focus on measurable outcomes in France Paris will drive both patient satisfaction and business growth. Within two years, this strategy will transform the Physiotherapist into the most recognized name for rehabilitation across Parisian communities, setting a benchmark for excellence in French healthcare marketing.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in France Paris</dc:title>
  <dc:creator/>
  <dc:language>en</dc:language>
  <cp:keywords/>
  <dcterms:created xsi:type="dcterms:W3CDTF">2026-07-21T14:04:44Z</dcterms:created>
  <dcterms:modified xsi:type="dcterms:W3CDTF">2026-07-21T14:04:44Z</dcterms:modified>
</cp:coreProperties>
</file>

<file path=docProps/custom.xml><?xml version="1.0" encoding="utf-8"?>
<Properties xmlns="http://schemas.openxmlformats.org/officeDocument/2006/custom-properties" xmlns:vt="http://schemas.openxmlformats.org/officeDocument/2006/docPropsVTypes"/>
</file>