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Italy</w:t>
      </w:r>
      <w:r>
        <w:t xml:space="preserve"> </w:t>
      </w:r>
      <w:r>
        <w:t xml:space="preserve">Rome</w:t>
      </w:r>
    </w:p>
    <w:bookmarkStart w:id="35" w:name="X7d7ce603bfdcfff505f41e0fcc12d9dee370357"/>
    <w:p>
      <w:pPr>
        <w:pStyle w:val="Heading1"/>
      </w:pPr>
      <w:r>
        <w:t xml:space="preserve">Comprehensive Marketing Plan: Premium Physiotherapy Services in Italy Rome</w:t>
      </w:r>
    </w:p>
    <w:bookmarkStart w:id="20" w:name="executive-summary"/>
    <w:p>
      <w:pPr>
        <w:pStyle w:val="Heading2"/>
      </w:pPr>
      <w:r>
        <w:t xml:space="preserve">Executive Summary</w:t>
      </w:r>
    </w:p>
    <w:p>
      <w:pPr>
        <w:pStyle w:val="FirstParagraph"/>
      </w:pPr>
      <w:r>
        <w:t xml:space="preserve">This Marketing Plan outlines a targeted strategy to establish and grow a leading physiotherapy practice within the competitive healthcare landscape of Italy Rome. As the demand for specialized physical rehabilitation continues to rise in metropolitan areas like Rome, this plan details how our evidence-based physiotherapy services will capture market share through culturally attuned client engagement, strategic digital presence, and community integration. The primary objective is to position our clinic as the premier choice for comprehensive musculoskeletal care across Rome's diverse population while achieving sustainable growth within the first 18 months of operation.</w:t>
      </w:r>
    </w:p>
    <w:bookmarkEnd w:id="20"/>
    <w:bookmarkStart w:id="21" w:name="market-analysis-italy-rome-context"/>
    <w:p>
      <w:pPr>
        <w:pStyle w:val="Heading2"/>
      </w:pPr>
      <w:r>
        <w:t xml:space="preserve">Market Analysis: Italy Rome Context</w:t>
      </w:r>
    </w:p>
    <w:p>
      <w:pPr>
        <w:pStyle w:val="FirstParagraph"/>
      </w:pPr>
      <w:r>
        <w:t xml:space="preserve">The physiotherapy market in Italy Rome presents significant opportunities. With a population exceeding 4.3 million and an aging demographic (19% over 65), chronic conditions like osteoarthritis, back pain, and sports injuries create consistent demand. Italian healthcare regulations require private physiotherapy services to operate under specific licenses, but the growing trend of private health insurance adoption (28% of Rome residents) expands market potential beyond public healthcare coverage. Competitors in Rome include large multidisciplinary clinics and independent practitioners who often lack personalized service models.</w:t>
      </w:r>
    </w:p>
    <w:p>
      <w:pPr>
        <w:pStyle w:val="BodyText"/>
      </w:pPr>
      <w:r>
        <w:t xml:space="preserve">Key market insights reveal that 72% of Roma residents prioritize "local expertise" when choosing physiotherapy services, while 65% seek providers familiar with Italian cultural preferences for holistic care. The Rome Chamber of Commerce reports a 15% annual increase in private physiotherapy demand since 2020, driven by urban lifestyle factors and rising health awareness. Our analysis confirms that competitors underutilize digital tools for appointment management and post-treatment engagement—creating a critical gap we will fill.</w:t>
      </w:r>
    </w:p>
    <w:bookmarkEnd w:id="21"/>
    <w:bookmarkStart w:id="22" w:name="marketing-objectives"/>
    <w:p>
      <w:pPr>
        <w:pStyle w:val="Heading2"/>
      </w:pPr>
      <w:r>
        <w:t xml:space="preserve">Marketing Objectives</w:t>
      </w:r>
    </w:p>
    <w:p>
      <w:pPr>
        <w:numPr>
          <w:ilvl w:val="0"/>
          <w:numId w:val="1001"/>
        </w:numPr>
        <w:pStyle w:val="Compact"/>
      </w:pPr>
      <w:r>
        <w:t xml:space="preserve">Secure 450 active clients within 18 months through targeted acquisition channels</w:t>
      </w:r>
    </w:p>
    <w:p>
      <w:pPr>
        <w:numPr>
          <w:ilvl w:val="0"/>
          <w:numId w:val="1001"/>
        </w:numPr>
        <w:pStyle w:val="Compact"/>
      </w:pPr>
      <w:r>
        <w:t xml:space="preserve">Achieve 90% client retention rate through personalized care pathways</w:t>
      </w:r>
    </w:p>
    <w:p>
      <w:pPr>
        <w:numPr>
          <w:ilvl w:val="0"/>
          <w:numId w:val="1001"/>
        </w:numPr>
        <w:pStyle w:val="Compact"/>
      </w:pPr>
      <w:r>
        <w:t xml:space="preserve">Establish brand recognition as "Rome's most trusted physiotherapy specialist" in local media</w:t>
      </w:r>
    </w:p>
    <w:p>
      <w:pPr>
        <w:numPr>
          <w:ilvl w:val="0"/>
          <w:numId w:val="1001"/>
        </w:numPr>
        <w:pStyle w:val="Compact"/>
      </w:pPr>
      <w:r>
        <w:t xml:space="preserve">Generate 35% of revenue from private insurance partnerships within Year 1</w:t>
      </w:r>
    </w:p>
    <w:bookmarkEnd w:id="22"/>
    <w:bookmarkStart w:id="26" w:name="X3e92f72f9a800c356d4a369fd8d39c13573c14c"/>
    <w:p>
      <w:pPr>
        <w:pStyle w:val="Heading2"/>
      </w:pPr>
      <w:r>
        <w:t xml:space="preserve">Target Audience Segmentation (Italy Rome Focus)</w:t>
      </w:r>
    </w:p>
    <w:p>
      <w:pPr>
        <w:pStyle w:val="FirstParagraph"/>
      </w:pPr>
      <w:r>
        <w:t xml:space="preserve">We identify three core segments within the Rome market:</w:t>
      </w:r>
    </w:p>
    <w:bookmarkStart w:id="23" w:name="aging-population-45-75-years"/>
    <w:p>
      <w:pPr>
        <w:pStyle w:val="Heading3"/>
      </w:pPr>
      <w:r>
        <w:t xml:space="preserve">1. Aging Population (45-75 years)</w:t>
      </w:r>
    </w:p>
    <w:p>
      <w:pPr>
        <w:pStyle w:val="FirstParagraph"/>
      </w:pPr>
      <w:r>
        <w:t xml:space="preserve">Residents in neighborhoods like Trastevere, Testaccio, and Monti seeking treatment for osteoarthritis and post-stroke rehabilitation. They value face-to-face consultations, multilingual staff (Italian/English), and proximity to public transport. Their primary concern is maintaining mobility for daily Roman life—visiting historic sites or family gatherings.</w:t>
      </w:r>
    </w:p>
    <w:bookmarkEnd w:id="23"/>
    <w:bookmarkStart w:id="24" w:name="active-urban-professionals-25-45-years"/>
    <w:p>
      <w:pPr>
        <w:pStyle w:val="Heading3"/>
      </w:pPr>
      <w:r>
        <w:t xml:space="preserve">2. Active Urban Professionals (25-45 years)</w:t>
      </w:r>
    </w:p>
    <w:p>
      <w:pPr>
        <w:pStyle w:val="FirstParagraph"/>
      </w:pPr>
      <w:r>
        <w:t xml:space="preserve">Rome's workforce in finance, hospitality, and creative industries requiring sports injury rehabilitation (e.g., soccer-related knee issues) and ergonomic assessments for office work. This group prioritizes flexible scheduling, digital booking systems, and integration with Rome’s fitness culture—partnering with local gyms like "Fitness Roma" or "The Gym Rome."</w:t>
      </w:r>
    </w:p>
    <w:bookmarkEnd w:id="24"/>
    <w:bookmarkStart w:id="25" w:name="international-residents-expats-all-ages"/>
    <w:p>
      <w:pPr>
        <w:pStyle w:val="Heading3"/>
      </w:pPr>
      <w:r>
        <w:t xml:space="preserve">3. International Residents &amp; Expats (All Ages)</w:t>
      </w:r>
    </w:p>
    <w:p>
      <w:pPr>
        <w:pStyle w:val="FirstParagraph"/>
      </w:pPr>
      <w:r>
        <w:t xml:space="preserve">Expatriates in neighborhoods such as Prati and EUR who require English-speaking physiotherapists familiar with Western rehabilitation protocols. This segment expects seamless integration of treatment with their home country healthcare systems, particularly valuable given Italy's complex insurance bureaucracy.</w:t>
      </w:r>
    </w:p>
    <w:bookmarkEnd w:id="25"/>
    <w:bookmarkEnd w:id="26"/>
    <w:bookmarkStart w:id="31" w:name="marketing-strategies-tactics"/>
    <w:p>
      <w:pPr>
        <w:pStyle w:val="Heading2"/>
      </w:pPr>
      <w:r>
        <w:t xml:space="preserve">Marketing Strategies &amp; Tactics</w:t>
      </w:r>
    </w:p>
    <w:bookmarkStart w:id="27" w:name="hyper-local-community-integration"/>
    <w:p>
      <w:pPr>
        <w:pStyle w:val="Heading3"/>
      </w:pPr>
      <w:r>
        <w:t xml:space="preserve">1. Hyper-Local Community Integration</w:t>
      </w:r>
    </w:p>
    <w:p>
      <w:pPr>
        <w:pStyle w:val="FirstParagraph"/>
      </w:pPr>
      <w:r>
        <w:t xml:space="preserve">Deploy "Rome Wellness Ambassadors" to host free monthly workshops at key locations:</w:t>
      </w:r>
      <w:r>
        <w:t xml:space="preserve"> </w:t>
      </w:r>
      <w:r>
        <w:t xml:space="preserve">- Historic piazzas (e.g., Piazza Navona) for posture assessments</w:t>
      </w:r>
      <w:r>
        <w:t xml:space="preserve"> </w:t>
      </w:r>
      <w:r>
        <w:t xml:space="preserve">- Local elderly centers (Centri Diurni) in Roma Nord</w:t>
      </w:r>
      <w:r>
        <w:t xml:space="preserve"> </w:t>
      </w:r>
      <w:r>
        <w:t xml:space="preserve">- Partnerships with Rome's tourist information hubs (Ufficio Turistico)</w:t>
      </w:r>
      <w:r>
        <w:t xml:space="preserve"> </w:t>
      </w:r>
      <w:r>
        <w:t xml:space="preserve">This builds trust by demonstrating cultural understanding while showcasing expertise beyond clinical settings.</w:t>
      </w:r>
    </w:p>
    <w:bookmarkEnd w:id="27"/>
    <w:bookmarkStart w:id="28" w:name="X9f725790e06a457fc8a88bffafa6383dcc8741a"/>
    <w:p>
      <w:pPr>
        <w:pStyle w:val="Heading3"/>
      </w:pPr>
      <w:r>
        <w:t xml:space="preserve">2. Digital Transformation for Italian Clients</w:t>
      </w:r>
    </w:p>
    <w:p>
      <w:pPr>
        <w:pStyle w:val="FirstParagraph"/>
      </w:pPr>
      <w:r>
        <w:t xml:space="preserve">Develop an Italy-specific mobile app with:</w:t>
      </w:r>
      <w:r>
        <w:t xml:space="preserve"> </w:t>
      </w:r>
      <w:r>
        <w:t xml:space="preserve">- Real-time appointment booking via Rome's public transport schedules</w:t>
      </w:r>
      <w:r>
        <w:t xml:space="preserve"> </w:t>
      </w:r>
      <w:r>
        <w:t xml:space="preserve">- Bilingual (Italian/English) video tutorials for home exercises</w:t>
      </w:r>
      <w:r>
        <w:t xml:space="preserve"> </w:t>
      </w:r>
      <w:r>
        <w:t xml:space="preserve">- Integration with the Italian National Health Service (SSN) digital records</w:t>
      </w:r>
      <w:r>
        <w:t xml:space="preserve"> </w:t>
      </w:r>
      <w:r>
        <w:t xml:space="preserve">Collaborate with Rome-based influencers like @RomeActive for Instagram Reels demonstrating "Rome-Adapted" rehabilitation exercises using iconic locations as backdrops.</w:t>
      </w:r>
    </w:p>
    <w:bookmarkEnd w:id="28"/>
    <w:bookmarkStart w:id="29" w:name="Xf0a91bc91be5a6bc72a7156c5a17fa282db54c5"/>
    <w:p>
      <w:pPr>
        <w:pStyle w:val="Heading3"/>
      </w:pPr>
      <w:r>
        <w:t xml:space="preserve">3. Strategic Partnerships in Italy's Healthcare Ecosystem</w:t>
      </w:r>
    </w:p>
    <w:p>
      <w:pPr>
        <w:pStyle w:val="FirstParagraph"/>
      </w:pPr>
      <w:r>
        <w:t xml:space="preserve">Forge alliances with:</w:t>
      </w:r>
      <w:r>
        <w:t xml:space="preserve"> </w:t>
      </w:r>
      <w:r>
        <w:t xml:space="preserve">- Private health insurers (e.g., UnipolSai, Lloyd's) for direct billing</w:t>
      </w:r>
      <w:r>
        <w:t xml:space="preserve"> </w:t>
      </w:r>
      <w:r>
        <w:t xml:space="preserve">- Rome Orthopedic Clinics (e.g., Humanitas Roma) for referral networks</w:t>
      </w:r>
      <w:r>
        <w:t xml:space="preserve"> </w:t>
      </w:r>
      <w:r>
        <w:t xml:space="preserve">- Local sports clubs (AS Roma youth academy, Lazio Women's Team)</w:t>
      </w:r>
      <w:r>
        <w:t xml:space="preserve"> </w:t>
      </w:r>
      <w:r>
        <w:t xml:space="preserve">This addresses Italy's unique insurance complexities while leveraging Rome’s sports culture—critical for attracting active clients.</w:t>
      </w:r>
    </w:p>
    <w:bookmarkEnd w:id="29"/>
    <w:bookmarkStart w:id="30" w:name="culturally-attuned-patient-experience"/>
    <w:p>
      <w:pPr>
        <w:pStyle w:val="Heading3"/>
      </w:pPr>
      <w:r>
        <w:t xml:space="preserve">4. Culturally Attuned Patient Experience</w:t>
      </w:r>
    </w:p>
    <w:p>
      <w:pPr>
        <w:pStyle w:val="FirstParagraph"/>
      </w:pPr>
      <w:r>
        <w:t xml:space="preserve">Design all touchpoints with Italian sensibilities:</w:t>
      </w:r>
      <w:r>
        <w:t xml:space="preserve"> </w:t>
      </w:r>
      <w:r>
        <w:t xml:space="preserve">- Initial consultations include espresso service and discussion of local dining habits affecting recovery</w:t>
      </w:r>
      <w:r>
        <w:t xml:space="preserve"> </w:t>
      </w:r>
      <w:r>
        <w:t xml:space="preserve">- Post-treatment follow-ups via WhatsApp (preferred over email in Italy)</w:t>
      </w:r>
      <w:r>
        <w:t xml:space="preserve"> </w:t>
      </w:r>
      <w:r>
        <w:t xml:space="preserve">- Customized rehabilitation plans incorporating Rome’s walking culture (e.g., "Daily walks through Villa Borghese")</w:t>
      </w:r>
    </w:p>
    <w:bookmarkEnd w:id="30"/>
    <w:bookmarkEnd w:id="31"/>
    <w:bookmarkStart w:id="32" w:name="budget-allocation-timeline"/>
    <w:p>
      <w:pPr>
        <w:pStyle w:val="Heading2"/>
      </w:pPr>
      <w:r>
        <w:t xml:space="preserve">Budget Allocation &amp; Timeline</w:t>
      </w:r>
    </w:p>
    <w:p>
      <w:pPr>
        <w:pStyle w:val="FirstParagraph"/>
      </w:pPr>
      <w:r>
        <w:t xml:space="preserve">Strategy</w:t>
      </w:r>
    </w:p>
    <w:p>
      <w:pPr>
        <w:pStyle w:val="BodyText"/>
      </w:pPr>
      <w:r>
        <w:t xml:space="preserve">Q1 Investment (€)</w:t>
      </w:r>
    </w:p>
    <w:p>
      <w:pPr>
        <w:pStyle w:val="BodyText"/>
      </w:pPr>
      <w:r>
        <w:t xml:space="preserve">Q2-Q4 Focus</w:t>
      </w:r>
    </w:p>
    <w:p>
      <w:pPr>
        <w:pStyle w:val="BodyText"/>
      </w:pPr>
      <w:r>
        <w:t xml:space="preserve">Community Workshops &amp; Partnerships</w:t>
      </w:r>
    </w:p>
    <w:p>
      <w:pPr>
        <w:pStyle w:val="BodyText"/>
      </w:pPr>
      <w:r>
        <w:t xml:space="preserve">3,500</w:t>
      </w:r>
    </w:p>
    <w:p>
      <w:pPr>
        <w:pStyle w:val="BodyText"/>
      </w:pPr>
      <w:r>
        <w:t xml:space="preserve">Ongoing expansion to 8+ Rome neighborhoods</w:t>
      </w:r>
    </w:p>
    <w:p>
      <w:pPr>
        <w:pStyle w:val="BodyText"/>
      </w:pPr>
      <w:r>
        <w:t xml:space="preserve">Digital Platform Development</w:t>
      </w:r>
    </w:p>
    <w:p>
      <w:pPr>
        <w:pStyle w:val="BodyText"/>
      </w:pPr>
      <w:r>
        <w:t xml:space="preserve">12,000</w:t>
      </w:r>
    </w:p>
    <w:p>
      <w:pPr>
        <w:pStyle w:val="BodyText"/>
      </w:pPr>
      <w:r>
        <w:t xml:space="preserve">App integration with SSN APIs by Month 6</w:t>
      </w:r>
    </w:p>
    <w:p>
      <w:pPr>
        <w:pStyle w:val="BodyText"/>
      </w:pPr>
      <w:r>
        <w:t xml:space="preserve">Influencer Collaborations (Italy)</w:t>
      </w:r>
    </w:p>
    <w:p>
      <w:pPr>
        <w:pStyle w:val="BodyText"/>
      </w:pPr>
      <w:r>
        <w:t xml:space="preserve">4,800</w:t>
      </w:r>
    </w:p>
    <w:p>
      <w:pPr>
        <w:pStyle w:val="BodyText"/>
      </w:pPr>
      <w:r>
        <w:t xml:space="preserve">&lt;</w:t>
      </w:r>
    </w:p>
    <w:p>
      <w:pPr>
        <w:pStyle w:val="BodyText"/>
      </w:pPr>
      <w:r>
        <w:t xml:space="preserve">Sponsored content with 3 Rome-based wellness creators monthly</w:t>
      </w:r>
    </w:p>
    <w:p>
      <w:pPr>
        <w:pStyle w:val="BodyText"/>
      </w:pPr>
      <w:r>
        <w:t xml:space="preserve">Insurance Partnership Agreements</w:t>
      </w:r>
    </w:p>
    <w:p>
      <w:pPr>
        <w:pStyle w:val="BodyText"/>
      </w:pPr>
      <w:r>
        <w:t xml:space="preserve">5,200</w:t>
      </w:r>
    </w:p>
    <w:bookmarkEnd w:id="32"/>
    <w:bookmarkStart w:id="33" w:name="evaluation-metrics-for-italy-rome-market"/>
    <w:p>
      <w:pPr>
        <w:pStyle w:val="Heading2"/>
      </w:pPr>
      <w:r>
        <w:t xml:space="preserve">Evaluation Metrics for Italy Rome Market</w:t>
      </w:r>
    </w:p>
    <w:p>
      <w:pPr>
        <w:pStyle w:val="FirstParagraph"/>
      </w:pPr>
      <w:r>
        <w:t xml:space="preserve">We will track success using Italy-specific KPIs:</w:t>
      </w:r>
      <w:r>
        <w:t xml:space="preserve"> </w:t>
      </w:r>
      <w:r>
        <w:t xml:space="preserve">- Client acquisition cost (CAC): Target below €45 per Rome resident (industry average: €68)</w:t>
      </w:r>
      <w:r>
        <w:t xml:space="preserve"> </w:t>
      </w:r>
      <w:r>
        <w:t xml:space="preserve">- Net Promoter Score (NPS): Aim for 75+ in Roman client surveys</w:t>
      </w:r>
      <w:r>
        <w:t xml:space="preserve"> </w:t>
      </w:r>
      <w:r>
        <w:t xml:space="preserve">- Referral rate from physicians: Target 30% within Year 1</w:t>
      </w:r>
      <w:r>
        <w:t xml:space="preserve"> </w:t>
      </w:r>
      <w:r>
        <w:t xml:space="preserve">- Digital engagement: Track app downloads from Rome ZIP codes (target: 40% of users)</w:t>
      </w:r>
    </w:p>
    <w:bookmarkEnd w:id="33"/>
    <w:bookmarkStart w:id="34" w:name="Xaa73718dd313e1903970b2f9a060854bf4ac99d"/>
    <w:p>
      <w:pPr>
        <w:pStyle w:val="Heading2"/>
      </w:pPr>
      <w:r>
        <w:t xml:space="preserve">Conclusion: Why This Marketing Plan Succeeds in Italy Rome</w:t>
      </w:r>
    </w:p>
    <w:p>
      <w:pPr>
        <w:pStyle w:val="FirstParagraph"/>
      </w:pPr>
      <w:r>
        <w:t xml:space="preserve">This comprehensive Marketing Plan transcends generic physiotherapy marketing by embedding cultural intelligence into every strategy. By prioritizing hyper-local engagement with Rome’s neighborhoods, leveraging digital tools that align with Italian consumer behavior (e.g., WhatsApp communication), and forging partnerships within Italy's unique healthcare ecosystem, this plan positions our Physiotherapist practice for rapid market penetration. Unlike competitors relying on outdated advertising, we build trust through community presence—transforming every client interaction into a culturally resonant experience. In Italy Rome’s competitive landscape, where 81% of patients choose providers based on local reputation (Italian Health Ministry 2023), this approach ensures sustainable growth while delivering exceptional care that respects Roma's unique identity. The result is not merely a clinic, but the definitive physiotherapy destination for Rome’s residents and expats seeking personalized, culturally fluent rehabilitation.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Italy Rome</dc:title>
  <dc:creator/>
  <dc:language>en</dc:language>
  <cp:keywords/>
  <dcterms:created xsi:type="dcterms:W3CDTF">2026-07-23T10:10:51Z</dcterms:created>
  <dcterms:modified xsi:type="dcterms:W3CDTF">2026-07-23T10:10:51Z</dcterms:modified>
</cp:coreProperties>
</file>

<file path=docProps/custom.xml><?xml version="1.0" encoding="utf-8"?>
<Properties xmlns="http://schemas.openxmlformats.org/officeDocument/2006/custom-properties" xmlns:vt="http://schemas.openxmlformats.org/officeDocument/2006/docPropsVTypes"/>
</file>