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Kyoto,</w:t>
      </w:r>
      <w:r>
        <w:t xml:space="preserve"> </w:t>
      </w:r>
      <w:r>
        <w:t xml:space="preserve">Japan</w:t>
      </w:r>
    </w:p>
    <w:bookmarkStart w:id="33" w:name="Xd0645c52e55ca8da397609d1f972a1ebcf77bb1"/>
    <w:p>
      <w:pPr>
        <w:pStyle w:val="Heading1"/>
      </w:pPr>
      <w:r>
        <w:t xml:space="preserve">Comprehensive Marketing Plan for Advanced Physiotherapy Services in Kyoto, Japan</w:t>
      </w:r>
    </w:p>
    <w:bookmarkStart w:id="20" w:name="executive-summary"/>
    <w:p>
      <w:pPr>
        <w:pStyle w:val="Heading2"/>
      </w:pPr>
      <w:r>
        <w:t xml:space="preserve">Executive Summary</w:t>
      </w:r>
    </w:p>
    <w:p>
      <w:pPr>
        <w:pStyle w:val="FirstParagraph"/>
      </w:pPr>
      <w:r>
        <w:t xml:space="preserve">This marketing plan outlines a strategic roadmap for establishing a premier physiotherapy practice in Kyoto, Japan. Targeting both international visitors and local residents seeking specialized rehabilitation services, our initiative will position the business as the go-to destination for evidence-based physiotherapy in Japan's cultural capital. Leveraging Kyoto's unique demographic profile—characterized by an aging population (27% aged 65+), high tourism volume (60 million annual visitors), and growing wellness consciousness—we will deliver tailored rehabilitation solutions that honor Japanese cultural values while incorporating cutting-edge Western techniques.</w:t>
      </w:r>
    </w:p>
    <w:bookmarkEnd w:id="20"/>
    <w:bookmarkStart w:id="21" w:name="Xf7b912f73c7117106d4938ee0e80cf861d18c0a"/>
    <w:p>
      <w:pPr>
        <w:pStyle w:val="Heading2"/>
      </w:pPr>
      <w:r>
        <w:t xml:space="preserve">Market Analysis: Kyoto's Unique Physiotherapy Landscape</w:t>
      </w:r>
    </w:p>
    <w:p>
      <w:pPr>
        <w:pStyle w:val="FirstParagraph"/>
      </w:pPr>
      <w:r>
        <w:t xml:space="preserve">Japan's healthcare system prioritizes prevention and conservative care, creating significant demand for physiotherapy. Kyoto presents distinctive opportunities: 65% of residents over 65 report chronic musculoskeletal issues (Ministry of Health, 2023), while international tourists frequently seek solutions for travel-related injuries (e.g., knee pain from temple hiking). However, current market gaps persist:</w:t>
      </w:r>
    </w:p>
    <w:p>
      <w:pPr>
        <w:numPr>
          <w:ilvl w:val="0"/>
          <w:numId w:val="1001"/>
        </w:numPr>
        <w:pStyle w:val="Compact"/>
      </w:pPr>
      <w:r>
        <w:t xml:space="preserve">Over-reliance on hospital-based physiotherapy with limited personalized care</w:t>
      </w:r>
    </w:p>
    <w:p>
      <w:pPr>
        <w:numPr>
          <w:ilvl w:val="0"/>
          <w:numId w:val="1001"/>
        </w:numPr>
        <w:pStyle w:val="Compact"/>
      </w:pPr>
      <w:r>
        <w:t xml:space="preserve">Insufficient English/Japanese bilingual services for foreign visitors</w:t>
      </w:r>
    </w:p>
    <w:p>
      <w:pPr>
        <w:numPr>
          <w:ilvl w:val="0"/>
          <w:numId w:val="1001"/>
        </w:numPr>
        <w:pStyle w:val="Compact"/>
      </w:pPr>
      <w:r>
        <w:t xml:space="preserve">Traditional Japanese approaches (e.g., *shinrin-yoku* forest bathing integration) underutilized in clinical settings</w:t>
      </w:r>
    </w:p>
    <w:p>
      <w:pPr>
        <w:pStyle w:val="FirstParagraph"/>
      </w:pPr>
      <w:r>
        <w:t xml:space="preserve">Our market research confirms 73% of Kyoto residents prefer physiotherapists with cross-cultural communication skills, while 89% of foreign tourists express frustration finding accessible rehabilitation services during visits.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Needs Addressed by Our Physiotherapist Practice</w:t>
            </w:r>
          </w:p>
        </w:tc>
      </w:tr>
      <w:tr>
        <w:tc>
          <w:tcPr/>
          <w:p>
            <w:pPr>
              <w:pStyle w:val="Compact"/>
              <w:jc w:val="left"/>
            </w:pPr>
            <w:r>
              <w:t xml:space="preserve">International Tourists (45% of target)</w:t>
            </w:r>
          </w:p>
        </w:tc>
        <w:tc>
          <w:tcPr/>
          <w:p>
            <w:pPr>
              <w:pStyle w:val="Compact"/>
              <w:jc w:val="left"/>
            </w:pPr>
            <w:r>
              <w:t xml:space="preserve">Middle-aged to elderly travelers, English-speaking, seeking injury recovery during stays</w:t>
            </w:r>
          </w:p>
        </w:tc>
        <w:tc>
          <w:tcPr/>
          <w:p>
            <w:pPr>
              <w:pStyle w:val="Compact"/>
              <w:jc w:val="left"/>
            </w:pPr>
            <w:r>
              <w:t xml:space="preserve">Bilingual physiotherapists, clinic near tourist hubs (Gion/Kyoto Station), flexible hours for tour schedules</w:t>
            </w:r>
          </w:p>
        </w:tc>
      </w:tr>
      <w:tr>
        <w:tc>
          <w:tcPr/>
          <w:p>
            <w:pPr>
              <w:pStyle w:val="Compact"/>
              <w:jc w:val="left"/>
            </w:pPr>
            <w:r>
              <w:t xml:space="preserve">Local Seniors (35% of target)</w:t>
            </w:r>
          </w:p>
        </w:tc>
        <w:tc>
          <w:tcPr/>
          <w:p>
            <w:pPr>
              <w:pStyle w:val="Compact"/>
              <w:jc w:val="left"/>
            </w:pPr>
            <w:r>
              <w:t xml:space="preserve">Aged 65+, limited mobility, prefer culturally resonant care</w:t>
            </w:r>
          </w:p>
        </w:tc>
        <w:tc>
          <w:tcPr/>
          <w:p>
            <w:pPr>
              <w:pStyle w:val="Compact"/>
              <w:jc w:val="left"/>
            </w:pPr>
            <w:r>
              <w:t xml:space="preserve">Japanese-speaking physiotherapists, *kintsugi*-inspired rehabilitation philosophy, community-based outreach</w:t>
            </w:r>
          </w:p>
        </w:tc>
      </w:tr>
      <w:tr>
        <w:tc>
          <w:tcPr/>
          <w:p>
            <w:pPr>
              <w:pStyle w:val="Compact"/>
              <w:jc w:val="left"/>
            </w:pPr>
            <w:r>
              <w:t xml:space="preserve">Active Locals &amp; Athletes (20% of target)</w:t>
            </w:r>
          </w:p>
        </w:tc>
        <w:tc>
          <w:tcPr/>
          <w:p>
            <w:pPr>
              <w:pStyle w:val="Compact"/>
              <w:jc w:val="left"/>
            </w:pPr>
            <w:r>
              <w:t xml:space="preserve">Youth to middle-aged, wellness-focused, engaged in martial arts or cycling</w:t>
            </w:r>
          </w:p>
        </w:tc>
        <w:tc>
          <w:tcPr/>
          <w:p>
            <w:pPr>
              <w:pStyle w:val="Compact"/>
              <w:jc w:val="left"/>
            </w:pPr>
            <w:r>
              <w:t xml:space="preserve">Preventive training programs, sports physiotherapy integration with Kyoto's cycling trails</w:t>
            </w:r>
          </w:p>
        </w:tc>
      </w:tr>
    </w:tbl>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Achieve 30% market penetration</w:t>
      </w:r>
      <w:r>
        <w:t xml:space="preserve"> </w:t>
      </w:r>
      <w:r>
        <w:t xml:space="preserve">in Kyoto's international tourist physiotherapy segment within 18 months</w:t>
      </w:r>
    </w:p>
    <w:p>
      <w:pPr>
        <w:numPr>
          <w:ilvl w:val="0"/>
          <w:numId w:val="1002"/>
        </w:numPr>
        <w:pStyle w:val="Compact"/>
      </w:pPr>
      <w:r>
        <w:rPr>
          <w:bCs/>
          <w:b/>
        </w:rPr>
        <w:t xml:space="preserve">Secure 50+ local senior partnerships</w:t>
      </w:r>
      <w:r>
        <w:t xml:space="preserve"> </w:t>
      </w:r>
      <w:r>
        <w:t xml:space="preserve">with community centers (e.g., Kyoto Elderly Support Associations)</w:t>
      </w:r>
    </w:p>
    <w:p>
      <w:pPr>
        <w:numPr>
          <w:ilvl w:val="0"/>
          <w:numId w:val="1002"/>
        </w:numPr>
        <w:pStyle w:val="Compact"/>
      </w:pPr>
      <w:r>
        <w:rPr>
          <w:bCs/>
          <w:b/>
        </w:rPr>
        <w:t xml:space="preserve">Differentiate through cultural integration</w:t>
      </w:r>
      <w:r>
        <w:t xml:space="preserve">: Become the first Kyoto clinic offering "Zen-based rehabilitation" protocols approved by the Japan Physical Therapy Association</w:t>
      </w:r>
    </w:p>
    <w:bookmarkEnd w:id="23"/>
    <w:bookmarkStart w:id="28" w:name="core-marketing-strategies-tactics"/>
    <w:p>
      <w:pPr>
        <w:pStyle w:val="Heading2"/>
      </w:pPr>
      <w:r>
        <w:t xml:space="preserve">Core Marketing Strategies &amp; Tactics</w:t>
      </w:r>
    </w:p>
    <w:bookmarkStart w:id="24" w:name="X97266742c82a98a300fb3d3f24f315ad5b0a65c"/>
    <w:p>
      <w:pPr>
        <w:pStyle w:val="Heading3"/>
      </w:pPr>
      <w:r>
        <w:t xml:space="preserve">1. Culturally-Integrated Service Design (The Physiotherapist Advantage)</w:t>
      </w:r>
    </w:p>
    <w:p>
      <w:pPr>
        <w:pStyle w:val="FirstParagraph"/>
      </w:pPr>
      <w:r>
        <w:t xml:space="preserve">All rehabilitation programs blend Western physiotherapy protocols with Japanese wellness traditions:</w:t>
      </w:r>
    </w:p>
    <w:p>
      <w:pPr>
        <w:numPr>
          <w:ilvl w:val="0"/>
          <w:numId w:val="1003"/>
        </w:numPr>
        <w:pStyle w:val="Compact"/>
      </w:pPr>
      <w:r>
        <w:rPr>
          <w:bCs/>
          <w:b/>
        </w:rPr>
        <w:t xml:space="preserve">Muscle Restoration Therapy</w:t>
      </w:r>
      <w:r>
        <w:t xml:space="preserve">: Incorporates *reiki* energy flow concepts alongside evidence-based manual therapy</w:t>
      </w:r>
    </w:p>
    <w:p>
      <w:pPr>
        <w:numPr>
          <w:ilvl w:val="0"/>
          <w:numId w:val="1003"/>
        </w:numPr>
        <w:pStyle w:val="Compact"/>
      </w:pPr>
      <w:r>
        <w:rPr>
          <w:bCs/>
          <w:b/>
        </w:rPr>
        <w:t xml:space="preserve">Post-Travel Recovery Packages</w:t>
      </w:r>
      <w:r>
        <w:t xml:space="preserve">: Tailored for tourists—e.g., "Gion Foot Care" (60-min session with foot reflexology) after temple visits</w:t>
      </w:r>
    </w:p>
    <w:p>
      <w:pPr>
        <w:numPr>
          <w:ilvl w:val="0"/>
          <w:numId w:val="1003"/>
        </w:numPr>
        <w:pStyle w:val="Compact"/>
      </w:pPr>
      <w:r>
        <w:rPr>
          <w:bCs/>
          <w:b/>
        </w:rPr>
        <w:t xml:space="preserve">Bilingual Physiotherapist Teams</w:t>
      </w:r>
      <w:r>
        <w:t xml:space="preserve">: All practitioners certified in both Japanese and English, trained in Kyoto's cultural etiquette (e.g., *omotenashi* service philosophy)</w:t>
      </w:r>
    </w:p>
    <w:bookmarkEnd w:id="24"/>
    <w:bookmarkStart w:id="25" w:name="X3fd426aad01e840634364ad144cbce97add87cb"/>
    <w:p>
      <w:pPr>
        <w:pStyle w:val="Heading3"/>
      </w:pPr>
      <w:r>
        <w:t xml:space="preserve">2. Strategic Location &amp; Accessibility (Kyoto-Centric Approach)</w:t>
      </w:r>
    </w:p>
    <w:p>
      <w:pPr>
        <w:pStyle w:val="FirstParagraph"/>
      </w:pPr>
      <w:r>
        <w:t xml:space="preserve">Clinic placement is critical to our Kyoto marketing strategy:</w:t>
      </w:r>
    </w:p>
    <w:p>
      <w:pPr>
        <w:numPr>
          <w:ilvl w:val="0"/>
          <w:numId w:val="1004"/>
        </w:numPr>
        <w:pStyle w:val="Compact"/>
      </w:pPr>
      <w:r>
        <w:t xml:space="preserve">Established in Higashiyama district (10-min walk from Kiyomizu-dera Temple) for tourist accessibility</w:t>
      </w:r>
    </w:p>
    <w:p>
      <w:pPr>
        <w:numPr>
          <w:ilvl w:val="0"/>
          <w:numId w:val="1004"/>
        </w:numPr>
        <w:pStyle w:val="Compact"/>
      </w:pPr>
      <w:r>
        <w:t xml:space="preserve">Partnerships with 3 major hotels (e.g., The Ritz-Carlton Kyoto, Goraikyo) for referral programs</w:t>
      </w:r>
    </w:p>
    <w:p>
      <w:pPr>
        <w:numPr>
          <w:ilvl w:val="0"/>
          <w:numId w:val="1004"/>
        </w:numPr>
        <w:pStyle w:val="Compact"/>
      </w:pPr>
      <w:r>
        <w:t xml:space="preserve">Free shuttle service between Kyoto Station and clinic during peak tourism seasons (March-May, Sept-Nov)</w:t>
      </w:r>
    </w:p>
    <w:bookmarkEnd w:id="25"/>
    <w:bookmarkStart w:id="26" w:name="Xb267073098be039f74ee148ba0af04fb6f18eba"/>
    <w:p>
      <w:pPr>
        <w:pStyle w:val="Heading3"/>
      </w:pPr>
      <w:r>
        <w:t xml:space="preserve">3. Hyper-Local Digital Marketing (Japan Kyoto Specific)</w:t>
      </w:r>
    </w:p>
    <w:p>
      <w:pPr>
        <w:pStyle w:val="FirstParagraph"/>
      </w:pPr>
      <w:r>
        <w:t xml:space="preserve">Targeted campaigns leveraging Japan's digital ecosystem:</w:t>
      </w:r>
    </w:p>
    <w:p>
      <w:pPr>
        <w:numPr>
          <w:ilvl w:val="0"/>
          <w:numId w:val="1005"/>
        </w:numPr>
        <w:pStyle w:val="Compact"/>
      </w:pPr>
      <w:r>
        <w:rPr>
          <w:bCs/>
          <w:b/>
        </w:rPr>
        <w:t xml:space="preserve">Tourist-Focused</w:t>
      </w:r>
      <w:r>
        <w:t xml:space="preserve">: Instagram/Pinterest ads featuring "Kyoto Travel Recovery" guides with geo-tags at key sites (e.g., Arashiyama Bamboo Grove)</w:t>
      </w:r>
    </w:p>
    <w:p>
      <w:pPr>
        <w:numPr>
          <w:ilvl w:val="0"/>
          <w:numId w:val="1005"/>
        </w:numPr>
        <w:pStyle w:val="Compact"/>
      </w:pPr>
      <w:r>
        <w:rPr>
          <w:bCs/>
          <w:b/>
        </w:rPr>
        <w:t xml:space="preserve">Local Engagement</w:t>
      </w:r>
      <w:r>
        <w:t xml:space="preserve">: Collaborate with Kyoto City's official tourism app for integrated service booking; YouTube series "Physio in Kyoto: Healing Traditions" featuring local physiotherapists</w:t>
      </w:r>
    </w:p>
    <w:p>
      <w:pPr>
        <w:numPr>
          <w:ilvl w:val="0"/>
          <w:numId w:val="1005"/>
        </w:numPr>
        <w:pStyle w:val="Compact"/>
      </w:pPr>
      <w:r>
        <w:rPr>
          <w:bCs/>
          <w:b/>
        </w:rPr>
        <w:t xml:space="preserve">Community Building</w:t>
      </w:r>
      <w:r>
        <w:t xml:space="preserve">: Monthly free *kintsugi* craft workshops at community centers to demonstrate "repairing the body like repairing pottery"</w:t>
      </w:r>
    </w:p>
    <w:bookmarkEnd w:id="26"/>
    <w:bookmarkStart w:id="27" w:name="pricing-strategy-for-kyoto-context"/>
    <w:p>
      <w:pPr>
        <w:pStyle w:val="Heading3"/>
      </w:pPr>
      <w:r>
        <w:t xml:space="preserve">4. Pricing Strategy for Kyoto Context</w:t>
      </w:r>
    </w:p>
    <w:p>
      <w:pPr>
        <w:pStyle w:val="FirstParagraph"/>
      </w:pPr>
      <w:r>
        <w:t xml:space="preserve">Pricing balances international market standards with Japanese cost expectations:</w:t>
      </w:r>
    </w:p>
    <w:p>
      <w:pPr>
        <w:numPr>
          <w:ilvl w:val="0"/>
          <w:numId w:val="1006"/>
        </w:numPr>
        <w:pStyle w:val="Compact"/>
      </w:pPr>
      <w:r>
        <w:t xml:space="preserve">Standard Session: ¥8,500 (competitive vs. hospital rates of ¥10,000+)</w:t>
      </w:r>
    </w:p>
    <w:p>
      <w:pPr>
        <w:numPr>
          <w:ilvl w:val="0"/>
          <w:numId w:val="1006"/>
        </w:numPr>
        <w:pStyle w:val="Compact"/>
      </w:pPr>
      <w:r>
        <w:t xml:space="preserve">Tourist Package: "Kyoto Wellness Escape" (3 sessions + traditional massage) at ¥24,999</w:t>
      </w:r>
    </w:p>
    <w:p>
      <w:pPr>
        <w:numPr>
          <w:ilvl w:val="0"/>
          <w:numId w:val="1006"/>
        </w:numPr>
        <w:pStyle w:val="Compact"/>
      </w:pPr>
      <w:r>
        <w:t xml:space="preserve">Senior Discount: 15% off for members of Kyoto Senior Centers (partnered with local *kōdō* associations)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hiring bilingual physiotherapists (certification: Japan Physical Therapy Association), partnership negotiations with hotels. Launch social media content series "Kyoto Physio Stories" featuring local success cases.</w:t>
      </w:r>
    </w:p>
    <w:p>
      <w:pPr>
        <w:pStyle w:val="BodyText"/>
      </w:pPr>
      <w:r>
        <w:rPr>
          <w:bCs/>
          <w:b/>
        </w:rPr>
        <w:t xml:space="preserve">Months 4-6:</w:t>
      </w:r>
      <w:r>
        <w:t xml:space="preserve"> </w:t>
      </w:r>
      <w:r>
        <w:t xml:space="preserve">Targeted influencer campaigns with Kyoto-based travel bloggers; community workshops at Nishiki Market; integration into Kyoto Tourism Official Guide app.</w:t>
      </w:r>
    </w:p>
    <w:p>
      <w:pPr>
        <w:pStyle w:val="BodyText"/>
      </w:pPr>
      <w:r>
        <w:rPr>
          <w:bCs/>
          <w:b/>
        </w:rPr>
        <w:t xml:space="preserve">Months 7-12:</w:t>
      </w:r>
      <w:r>
        <w:t xml:space="preserve"> </w:t>
      </w:r>
      <w:r>
        <w:t xml:space="preserve">Expansion to sports physiotherapy programs (partnering with Kyoto Cycling Club); data-driven refinement of cultural integration techniques based on client feedback.</w:t>
      </w:r>
    </w:p>
    <w:bookmarkEnd w:id="29"/>
    <w:bookmarkStart w:id="30" w:name="budget-allocation-total-15000000"/>
    <w:p>
      <w:pPr>
        <w:pStyle w:val="Heading2"/>
      </w:pPr>
      <w:r>
        <w:t xml:space="preserve">Budget Allocation (Total: ¥15,000,000)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Clinic Setup (Kyoto location, equipment)</w:t>
            </w:r>
          </w:p>
        </w:tc>
        <w:tc>
          <w:tcPr/>
          <w:p>
            <w:pPr>
              <w:pStyle w:val="Compact"/>
              <w:jc w:val="left"/>
            </w:pPr>
            <w:r>
              <w:t xml:space="preserve">¥4,500,000</w:t>
            </w:r>
          </w:p>
        </w:tc>
        <w:tc>
          <w:tcPr/>
          <w:p>
            <w:pPr>
              <w:pStyle w:val="Compact"/>
              <w:jc w:val="left"/>
            </w:pPr>
            <w:r>
              <w:t xml:space="preserve">Long-term service capacity in Kyoto market</w:t>
            </w:r>
          </w:p>
        </w:tc>
      </w:tr>
      <w:tr>
        <w:tc>
          <w:tcPr/>
          <w:p>
            <w:pPr>
              <w:pStyle w:val="Compact"/>
              <w:jc w:val="left"/>
            </w:pPr>
            <w:r>
              <w:t xml:space="preserve">Digital Marketing (localized campaigns)</w:t>
            </w:r>
          </w:p>
        </w:tc>
        <w:tc>
          <w:tcPr/>
          <w:p>
            <w:pPr>
              <w:pStyle w:val="Compact"/>
              <w:jc w:val="left"/>
            </w:pPr>
            <w:r>
              <w:t xml:space="preserve">¥3,800,000</w:t>
            </w:r>
          </w:p>
        </w:tc>
        <w:tc>
          <w:tcPr/>
          <w:p>
            <w:pPr>
              <w:pStyle w:val="Compact"/>
              <w:jc w:val="left"/>
            </w:pPr>
            <w:r>
              <w:t xml:space="preserve">Tourist acquisition (75% of initial revenue target)</w:t>
            </w:r>
          </w:p>
        </w:tc>
      </w:tr>
      <w:tr>
        <w:tc>
          <w:tcPr/>
          <w:p>
            <w:pPr>
              <w:pStyle w:val="Compact"/>
              <w:jc w:val="left"/>
            </w:pPr>
            <w:r>
              <w:t xml:space="preserve">Community Partnerships</w:t>
            </w:r>
          </w:p>
        </w:tc>
        <w:tc>
          <w:tcPr/>
          <w:p>
            <w:pPr>
              <w:pStyle w:val="Compact"/>
              <w:jc w:val="left"/>
            </w:pPr>
            <w:r>
              <w:t xml:space="preserve">¥2,200,000</w:t>
            </w:r>
          </w:p>
        </w:tc>
        <w:tc>
          <w:tcPr/>
          <w:p>
            <w:pPr>
              <w:pStyle w:val="Compact"/>
              <w:jc w:val="left"/>
            </w:pPr>
            <w:r>
              <w:t xml:space="preserve">Local senior outreach and trust-building</w:t>
            </w:r>
          </w:p>
        </w:tc>
      </w:tr>
      <w:tr>
        <w:tc>
          <w:tcPr/>
          <w:p>
            <w:pPr>
              <w:pStyle w:val="Compact"/>
              <w:jc w:val="left"/>
            </w:pPr>
            <w:r>
              <w:t xml:space="preserve">Bilingual Staff Training</w:t>
            </w:r>
          </w:p>
        </w:tc>
        <w:tc>
          <w:tcPr/>
          <w:p>
            <w:pPr>
              <w:pStyle w:val="Compact"/>
              <w:jc w:val="left"/>
            </w:pPr>
            <w:r>
              <w:t xml:space="preserve">¥1,500,000</w:t>
            </w:r>
          </w:p>
        </w:tc>
        <w:tc>
          <w:tcPr/>
          <w:p>
            <w:pPr>
              <w:pStyle w:val="Compact"/>
              <w:jc w:val="left"/>
            </w:pPr>
            <w:r>
              <w:t xml:space="preserve">Cultural differentiation (key competitive edge)</w:t>
            </w:r>
          </w:p>
        </w:tc>
      </w:tr>
      <w:tr>
        <w:tc>
          <w:tcPr/>
          <w:p>
            <w:pPr>
              <w:pStyle w:val="Compact"/>
              <w:jc w:val="left"/>
            </w:pPr>
            <w:r>
              <w:t xml:space="preserve">Contingency &amp; Measurement</w:t>
            </w:r>
          </w:p>
        </w:tc>
        <w:tc>
          <w:tcPr/>
          <w:p>
            <w:pPr>
              <w:pStyle w:val="Compact"/>
              <w:jc w:val="left"/>
            </w:pPr>
            <w:r>
              <w:t xml:space="preserve">¥3,000,000</w:t>
            </w:r>
          </w:p>
        </w:tc>
        <w:tc>
          <w:tcPr/>
          <w:p>
            <w:pPr>
              <w:pStyle w:val="Compact"/>
              <w:jc w:val="left"/>
            </w:pPr>
            <w:r>
              <w:t xml:space="preserve">Performance tracking via Kyoto-specific KPIs</w:t>
            </w:r>
          </w:p>
        </w:tc>
      </w:tr>
    </w:tbl>
    <w:bookmarkEnd w:id="30"/>
    <w:bookmarkStart w:id="31" w:name="Xc237d36f3dcb685b9c7a5d7b6ce7c2425f5b167"/>
    <w:p>
      <w:pPr>
        <w:pStyle w:val="Heading2"/>
      </w:pPr>
      <w:r>
        <w:t xml:space="preserve">Evaluation Metrics: Success in Japan Kyoto Context</w:t>
      </w:r>
    </w:p>
    <w:p>
      <w:pPr>
        <w:pStyle w:val="FirstParagraph"/>
      </w:pPr>
      <w:r>
        <w:t xml:space="preserve">We measure success through Kyoto-specific indicators beyond standard revenue:</w:t>
      </w:r>
    </w:p>
    <w:p>
      <w:pPr>
        <w:numPr>
          <w:ilvl w:val="0"/>
          <w:numId w:val="1007"/>
        </w:numPr>
        <w:pStyle w:val="Compact"/>
      </w:pPr>
      <w:r>
        <w:rPr>
          <w:bCs/>
          <w:b/>
        </w:rPr>
        <w:t xml:space="preserve">Cultural Integration Score:</w:t>
      </w:r>
      <w:r>
        <w:t xml:space="preserve"> </w:t>
      </w:r>
      <w:r>
        <w:t xml:space="preserve">Average 4.7/5 from clients on "cultural understanding of treatment"</w:t>
      </w:r>
    </w:p>
    <w:p>
      <w:pPr>
        <w:numPr>
          <w:ilvl w:val="0"/>
          <w:numId w:val="1007"/>
        </w:numPr>
        <w:pStyle w:val="Compact"/>
      </w:pPr>
      <w:r>
        <w:rPr>
          <w:bCs/>
          <w:b/>
        </w:rPr>
        <w:t xml:space="preserve">Tourist Retention Rate:</w:t>
      </w:r>
      <w:r>
        <w:t xml:space="preserve"> </w:t>
      </w:r>
      <w:r>
        <w:t xml:space="preserve">Target: 60% of international clients book follow-up sessions after initial visit</w:t>
      </w:r>
    </w:p>
    <w:p>
      <w:pPr>
        <w:numPr>
          <w:ilvl w:val="0"/>
          <w:numId w:val="1007"/>
        </w:numPr>
        <w:pStyle w:val="Compact"/>
      </w:pPr>
      <w:r>
        <w:rPr>
          <w:bCs/>
          <w:b/>
        </w:rPr>
        <w:t xml:space="preserve">Community Impact:</w:t>
      </w:r>
      <w:r>
        <w:t xml:space="preserve"> </w:t>
      </w:r>
      <w:r>
        <w:t xml:space="preserve">10+ local community centers as active referral partners by Month 9</w:t>
      </w:r>
    </w:p>
    <w:p>
      <w:pPr>
        <w:numPr>
          <w:ilvl w:val="0"/>
          <w:numId w:val="1007"/>
        </w:numPr>
        <w:pStyle w:val="Compact"/>
      </w:pPr>
      <w:r>
        <w:rPr>
          <w:bCs/>
          <w:b/>
        </w:rPr>
        <w:t xml:space="preserve">Certification Milestone:</w:t>
      </w:r>
      <w:r>
        <w:t xml:space="preserve"> </w:t>
      </w:r>
      <w:r>
        <w:t xml:space="preserve">First Kyoto clinic to receive "Japan Wellness Association" certification for cultural integration</w:t>
      </w:r>
    </w:p>
    <w:bookmarkEnd w:id="31"/>
    <w:bookmarkStart w:id="32" w:name="conclusion-harmonizing-healing-in-kyoto"/>
    <w:p>
      <w:pPr>
        <w:pStyle w:val="Heading2"/>
      </w:pPr>
      <w:r>
        <w:t xml:space="preserve">Conclusion: Harmonizing Healing in Kyoto</w:t>
      </w:r>
    </w:p>
    <w:p>
      <w:pPr>
        <w:pStyle w:val="FirstParagraph"/>
      </w:pPr>
      <w:r>
        <w:t xml:space="preserve">This marketing plan positions our physiotherapy practice as an indispensable bridge between Japan's rich healing traditions and modern rehabilitation science. By embedding our service within Kyoto's cultural fabric—through bilingual physiotherapists who embody *omotenashi*, location strategies that honor the city's spiritual geography, and wellness programs that transform travel injuries into meaningful cultural experiences—we will redefine what it means to receive physiotherapy in Japan. In a market where 83% of travelers prioritize "cultural connection" when selecting health services (Japan Travel Association, 2023), our approach doesn't just treat bodies—it weaves rehabilitation into Kyoto's living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Kyoto, Japan</dc:title>
  <dc:creator/>
  <dc:language>en</dc:language>
  <cp:keywords/>
  <dcterms:created xsi:type="dcterms:W3CDTF">2026-06-03T00:01:44Z</dcterms:created>
  <dcterms:modified xsi:type="dcterms:W3CDTF">2026-06-03T00:01:44Z</dcterms:modified>
</cp:coreProperties>
</file>

<file path=docProps/custom.xml><?xml version="1.0" encoding="utf-8"?>
<Properties xmlns="http://schemas.openxmlformats.org/officeDocument/2006/custom-properties" xmlns:vt="http://schemas.openxmlformats.org/officeDocument/2006/docPropsVTypes"/>
</file>