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Physiotherapy</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5d6f462aa7f871b26f0a83bf8ec8c802c1216b8"/>
    <w:p>
      <w:pPr>
        <w:pStyle w:val="Heading1"/>
      </w:pPr>
      <w:r>
        <w:t xml:space="preserve">Comprehensive Marketing Plan for Premium Physiotherapist Services in Myanmar Yangon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physiotherapy practice in Yangon, Myanmar. Recognizing the rapidly evolving healthcare landscape in Myanmar Yangon, where musculoskeletal disorders are increasingly prevalent due to urbanization and aging population, this plan positions our physiotherapy service as the trusted solution for rehabilitation and preventive care. With only 12 certified physiotherapists per million people in Myanmar (World Health Organization 2023), our business will address a critical gap while leveraging Yangon's growing health consciousness.</w:t>
      </w:r>
    </w:p>
    <w:bookmarkEnd w:id="20"/>
    <w:bookmarkStart w:id="21" w:name="market-analysis-the-yangon-opportunity"/>
    <w:p>
      <w:pPr>
        <w:pStyle w:val="Heading2"/>
      </w:pPr>
      <w:r>
        <w:t xml:space="preserve">Market Analysis: The Yangon Opportunity</w:t>
      </w:r>
    </w:p>
    <w:p>
      <w:pPr>
        <w:pStyle w:val="FirstParagraph"/>
      </w:pPr>
      <w:r>
        <w:t xml:space="preserve">Yangon's population of 7.6 million faces rising health challenges including chronic back pain (affecting 41% of urban adults), post-injury rehabilitation needs from road traffic accidents (Myanmar Ministry of Health data), and increasing sports injuries among youth. Despite traditional healing practices dominating, a 2023 Yangon Health Survey revealed 68% of residents now seek evidence-based physical therapy for persistent pain. However, the market remains fragmented with limited modern facilities – most physiotherapists operate from small clinics without specialized equipment or holistic approaches.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Urban professionals (25-45 years) in business districts (Sanchaung, Bahan, Hlaing Tharyar) suffering from desk-related pain and sports injuries.</w:t>
      </w:r>
    </w:p>
    <w:p>
      <w:pPr>
        <w:numPr>
          <w:ilvl w:val="0"/>
          <w:numId w:val="1001"/>
        </w:numPr>
        <w:pStyle w:val="Compact"/>
      </w:pPr>
      <w:r>
        <w:rPr>
          <w:bCs/>
          <w:b/>
        </w:rPr>
        <w:t xml:space="preserve">Secondary Segment:</w:t>
      </w:r>
      <w:r>
        <w:t xml:space="preserve"> </w:t>
      </w:r>
      <w:r>
        <w:t xml:space="preserve">Elderly residents (60+ years) requiring post-stroke or arthritis management – a rapidly growing demographic in Yangon.</w:t>
      </w:r>
    </w:p>
    <w:p>
      <w:pPr>
        <w:numPr>
          <w:ilvl w:val="0"/>
          <w:numId w:val="1001"/>
        </w:numPr>
        <w:pStyle w:val="Compact"/>
      </w:pPr>
      <w:r>
        <w:rPr>
          <w:bCs/>
          <w:b/>
        </w:rPr>
        <w:t xml:space="preserve">Tertiary Segment:</w:t>
      </w:r>
      <w:r>
        <w:t xml:space="preserve"> </w:t>
      </w:r>
      <w:r>
        <w:t xml:space="preserve">Athletes and fitness enthusiasts seeking performance optimization at Yangon's growing gym network.</w:t>
      </w:r>
    </w:p>
    <w:bookmarkEnd w:id="22"/>
    <w:bookmarkStart w:id="23" w:name="unique-value-proposition"/>
    <w:p>
      <w:pPr>
        <w:pStyle w:val="Heading2"/>
      </w:pPr>
      <w:r>
        <w:t xml:space="preserve">Unique Value Proposition</w:t>
      </w:r>
    </w:p>
    <w:p>
      <w:pPr>
        <w:pStyle w:val="FirstParagraph"/>
      </w:pPr>
      <w:r>
        <w:t xml:space="preserve">We offer comprehensive rehabilitation with a culturally adapted approach: combining Western physiotherapy techniques with Myanmar wellness traditions (e.g., integrating gentle massage using locally sourced oils). Our differentiators include:</w:t>
      </w:r>
    </w:p>
    <w:p>
      <w:pPr>
        <w:numPr>
          <w:ilvl w:val="0"/>
          <w:numId w:val="1002"/>
        </w:numPr>
        <w:pStyle w:val="Compact"/>
      </w:pPr>
      <w:r>
        <w:t xml:space="preserve">State-of-the-art equipment (electrotherapy, ultrasound) unavailable in most Yangon clinics</w:t>
      </w:r>
    </w:p>
    <w:p>
      <w:pPr>
        <w:numPr>
          <w:ilvl w:val="0"/>
          <w:numId w:val="1002"/>
        </w:numPr>
        <w:pStyle w:val="Compact"/>
      </w:pPr>
      <w:r>
        <w:t xml:space="preserve">Female Physiotherapist options addressing cultural preferences</w:t>
      </w:r>
    </w:p>
    <w:p>
      <w:pPr>
        <w:numPr>
          <w:ilvl w:val="0"/>
          <w:numId w:val="1002"/>
        </w:numPr>
        <w:pStyle w:val="Compact"/>
      </w:pPr>
      <w:r>
        <w:t xml:space="preserve">Tele-rehabilitation services for remote areas within Myanmar Yangon</w:t>
      </w:r>
    </w:p>
    <w:p>
      <w:pPr>
        <w:numPr>
          <w:ilvl w:val="0"/>
          <w:numId w:val="1002"/>
        </w:numPr>
        <w:pStyle w:val="Compact"/>
      </w:pPr>
      <w:r>
        <w:t xml:space="preserve">Corporate wellness partnerships with Yangon's expanding business parks</w:t>
      </w:r>
    </w:p>
    <w:bookmarkEnd w:id="23"/>
    <w:bookmarkStart w:id="28" w:name="Xe34591bf4edf5a553cc2846bd31b20663ad4a12"/>
    <w:p>
      <w:pPr>
        <w:pStyle w:val="Heading2"/>
      </w:pPr>
      <w:r>
        <w:t xml:space="preserve">Marketing Strategies: The 4Ps for Myanmar Yangon Context</w:t>
      </w:r>
    </w:p>
    <w:bookmarkStart w:id="24" w:name="product-strategy"/>
    <w:p>
      <w:pPr>
        <w:pStyle w:val="Heading3"/>
      </w:pPr>
      <w:r>
        <w:t xml:space="preserve">Product Strategy</w:t>
      </w:r>
    </w:p>
    <w:p>
      <w:pPr>
        <w:pStyle w:val="FirstParagraph"/>
      </w:pPr>
      <w:r>
        <w:t xml:space="preserve">We provide tiered services tailored to Yangon's needs:</w:t>
      </w:r>
    </w:p>
    <w:p>
      <w:pPr>
        <w:pStyle w:val="BodyText"/>
      </w:pPr>
      <w:r>
        <w:rPr>
          <w:bCs/>
          <w:b/>
        </w:rPr>
        <w:t xml:space="preserve">Essential Care Package:</w:t>
      </w:r>
      <w:r>
        <w:t xml:space="preserve"> </w:t>
      </w:r>
      <w:r>
        <w:t xml:space="preserve">Basic assessment + 6 sessions (15% cheaper than competitors for low-income patients)</w:t>
      </w:r>
    </w:p>
    <w:p>
      <w:pPr>
        <w:pStyle w:val="BodyText"/>
      </w:pPr>
      <w:r>
        <w:rPr>
          <w:bCs/>
          <w:b/>
        </w:rPr>
        <w:t xml:space="preserve">Premium Wellness Plan:</w:t>
      </w:r>
      <w:r>
        <w:t xml:space="preserve"> </w:t>
      </w:r>
      <w:r>
        <w:t xml:space="preserve">Monthly package including injury prevention workshops, nutritional guidance, and bi-weekly check-ins</w:t>
      </w:r>
    </w:p>
    <w:p>
      <w:pPr>
        <w:pStyle w:val="BodyText"/>
      </w:pPr>
      <w:r>
        <w:rPr>
          <w:bCs/>
          <w:b/>
        </w:rPr>
        <w:t xml:space="preserve">Clinic Partnerships:</w:t>
      </w:r>
      <w:r>
        <w:t xml:space="preserve"> </w:t>
      </w:r>
      <w:r>
        <w:t xml:space="preserve">On-site physiotherapy services for Yangon offices (e.g., at Central Plaza, Bogyoke Aung San Market zones)</w:t>
      </w:r>
    </w:p>
    <w:bookmarkEnd w:id="24"/>
    <w:bookmarkStart w:id="25" w:name="pricing-strategy"/>
    <w:p>
      <w:pPr>
        <w:pStyle w:val="Heading3"/>
      </w:pPr>
      <w:r>
        <w:t xml:space="preserve">Pricing Strategy</w:t>
      </w:r>
    </w:p>
    <w:p>
      <w:pPr>
        <w:pStyle w:val="FirstParagraph"/>
      </w:pPr>
      <w:r>
        <w:t xml:space="preserve">Competitive yet value-based pricing aligned with Yangon's economy:</w:t>
      </w:r>
    </w:p>
    <w:p>
      <w:pPr>
        <w:numPr>
          <w:ilvl w:val="0"/>
          <w:numId w:val="1003"/>
        </w:numPr>
        <w:pStyle w:val="Compact"/>
      </w:pPr>
      <w:r>
        <w:t xml:space="preserve">Standard Session: 2,500 MMK (vs. market average 3,200 MMK)</w:t>
      </w:r>
    </w:p>
    <w:p>
      <w:pPr>
        <w:numPr>
          <w:ilvl w:val="0"/>
          <w:numId w:val="1003"/>
        </w:numPr>
        <w:pStyle w:val="Compact"/>
      </w:pPr>
      <w:r>
        <w:t xml:space="preserve">Clinic Corporate Rate: 1,800 MMK/session for company plans</w:t>
      </w:r>
    </w:p>
    <w:p>
      <w:pPr>
        <w:numPr>
          <w:ilvl w:val="0"/>
          <w:numId w:val="1003"/>
        </w:numPr>
        <w:pStyle w:val="Compact"/>
      </w:pPr>
      <w:r>
        <w:t xml:space="preserve">Scholarship Program: Free initial consultations for Yangon public school staff</w:t>
      </w:r>
    </w:p>
    <w:bookmarkEnd w:id="25"/>
    <w:bookmarkStart w:id="26" w:name="place-distribution-strategy"/>
    <w:p>
      <w:pPr>
        <w:pStyle w:val="Heading3"/>
      </w:pPr>
      <w:r>
        <w:t xml:space="preserve">Place (Distribution) Strategy</w:t>
      </w:r>
    </w:p>
    <w:p>
      <w:pPr>
        <w:pStyle w:val="FirstParagraph"/>
      </w:pPr>
      <w:r>
        <w:t xml:space="preserve">Optimized service delivery across Myanmar Yangon:</w:t>
      </w:r>
    </w:p>
    <w:p>
      <w:pPr>
        <w:numPr>
          <w:ilvl w:val="0"/>
          <w:numId w:val="1004"/>
        </w:numPr>
        <w:pStyle w:val="Compact"/>
      </w:pPr>
      <w:r>
        <w:rPr>
          <w:bCs/>
          <w:b/>
        </w:rPr>
        <w:t xml:space="preserve">Primary Clinic:</w:t>
      </w:r>
      <w:r>
        <w:t xml:space="preserve"> </w:t>
      </w:r>
      <w:r>
        <w:t xml:space="preserve">Strategic location in downtown Mingaladon with high visibility near hospitals (Kawthoung Hospital, Yangon General)</w:t>
      </w:r>
    </w:p>
    <w:p>
      <w:pPr>
        <w:numPr>
          <w:ilvl w:val="0"/>
          <w:numId w:val="1004"/>
        </w:numPr>
        <w:pStyle w:val="Compact"/>
      </w:pPr>
      <w:r>
        <w:rPr>
          <w:bCs/>
          <w:b/>
        </w:rPr>
        <w:t xml:space="preserve">Digital Access:</w:t>
      </w:r>
      <w:r>
        <w:t xml:space="preserve"> </w:t>
      </w:r>
      <w:r>
        <w:t xml:space="preserve">Mobile app for appointment booking and virtual consultations (critical for Yangon's 85% smartphone penetration)</w:t>
      </w:r>
    </w:p>
    <w:p>
      <w:pPr>
        <w:numPr>
          <w:ilvl w:val="0"/>
          <w:numId w:val="1004"/>
        </w:numPr>
        <w:pStyle w:val="Compact"/>
      </w:pPr>
      <w:r>
        <w:rPr>
          <w:bCs/>
          <w:b/>
        </w:rPr>
        <w:t xml:space="preserve">Community Hubs:</w:t>
      </w:r>
      <w:r>
        <w:t xml:space="preserve"> </w:t>
      </w:r>
      <w:r>
        <w:t xml:space="preserve">Monthly free "Back Pain Awareness" sessions at community centers in Hlaing Tharyar and Thalkan</w:t>
      </w:r>
    </w:p>
    <w:bookmarkEnd w:id="26"/>
    <w:bookmarkStart w:id="27" w:name="promotion-strategy"/>
    <w:p>
      <w:pPr>
        <w:pStyle w:val="Heading3"/>
      </w:pPr>
      <w:r>
        <w:t xml:space="preserve">Promotion Strategy</w:t>
      </w:r>
    </w:p>
    <w:p>
      <w:pPr>
        <w:pStyle w:val="FirstParagraph"/>
      </w:pPr>
      <w:r>
        <w:t xml:space="preserve">Localized, multi-channel outreach respecting Myanmar cultural context:</w:t>
      </w:r>
    </w:p>
    <w:p>
      <w:pPr>
        <w:numPr>
          <w:ilvl w:val="0"/>
          <w:numId w:val="1005"/>
        </w:numPr>
        <w:pStyle w:val="Compact"/>
      </w:pPr>
      <w:r>
        <w:rPr>
          <w:bCs/>
          <w:b/>
        </w:rPr>
        <w:t xml:space="preserve">Community Engagement:</w:t>
      </w:r>
      <w:r>
        <w:t xml:space="preserve"> </w:t>
      </w:r>
      <w:r>
        <w:t xml:space="preserve">Partner with Yangon's Buddhist monasteries for health workshops – aligning with community trust systems</w:t>
      </w:r>
    </w:p>
    <w:p>
      <w:pPr>
        <w:numPr>
          <w:ilvl w:val="0"/>
          <w:numId w:val="1005"/>
        </w:numPr>
        <w:pStyle w:val="Compact"/>
      </w:pPr>
      <w:r>
        <w:rPr>
          <w:bCs/>
          <w:b/>
        </w:rPr>
        <w:t xml:space="preserve">Digital Campaigns:</w:t>
      </w:r>
      <w:r>
        <w:t xml:space="preserve"> </w:t>
      </w:r>
      <w:r>
        <w:t xml:space="preserve">Facebook/Instagram ads featuring Yangon-resident success stories (with consent)</w:t>
      </w:r>
    </w:p>
    <w:p>
      <w:pPr>
        <w:numPr>
          <w:ilvl w:val="0"/>
          <w:numId w:val="1005"/>
        </w:numPr>
        <w:pStyle w:val="Compact"/>
      </w:pPr>
      <w:r>
        <w:rPr>
          <w:bCs/>
          <w:b/>
        </w:rPr>
        <w:t xml:space="preserve">Influencer Collaborations:</w:t>
      </w:r>
      <w:r>
        <w:t xml:space="preserve"> </w:t>
      </w:r>
      <w:r>
        <w:t xml:space="preserve">Partner with popular Myanmar fitness influencers like @MyanmarFit for educational content</w:t>
      </w:r>
    </w:p>
    <w:p>
      <w:pPr>
        <w:numPr>
          <w:ilvl w:val="0"/>
          <w:numId w:val="1005"/>
        </w:numPr>
        <w:pStyle w:val="Compact"/>
      </w:pPr>
      <w:r>
        <w:rPr>
          <w:bCs/>
          <w:b/>
        </w:rPr>
        <w:t xml:space="preserve">Traditional Media:</w:t>
      </w:r>
      <w:r>
        <w:t xml:space="preserve"> </w:t>
      </w:r>
      <w:r>
        <w:t xml:space="preserve">Radio ads on Mandalay FM targeting working professionals commuting to Yangon</w:t>
      </w:r>
    </w:p>
    <w:bookmarkEnd w:id="27"/>
    <w:bookmarkEnd w:id="28"/>
    <w:bookmarkStart w:id="29" w:name="tactical-implementation-timeline-year-1"/>
    <w:p>
      <w:pPr>
        <w:pStyle w:val="Heading2"/>
      </w:pPr>
      <w:r>
        <w:t xml:space="preserve">Tactical Implementation Timeline (Year 1)</w:t>
      </w:r>
    </w:p>
    <w:p>
      <w:pPr>
        <w:pStyle w:val="FirstParagraph"/>
      </w:pPr>
      <w:r>
        <w:t xml:space="preserve">Quarter</w:t>
      </w:r>
    </w:p>
    <w:p>
      <w:pPr>
        <w:pStyle w:val="BodyText"/>
      </w:pPr>
      <w:r>
        <w:t xml:space="preserve">Key Marketing Activities</w:t>
      </w:r>
    </w:p>
    <w:p>
      <w:pPr>
        <w:pStyle w:val="BodyText"/>
      </w:pPr>
      <w:r>
        <w:t xml:space="preserve">Q1</w:t>
      </w:r>
    </w:p>
    <w:p>
      <w:pPr>
        <w:pStyle w:val="BodyText"/>
      </w:pPr>
      <w:r>
        <w:t xml:space="preserve">Clinic launch in Mingaladon; Community health awareness drives at Thaketa township; Social media branding with Burmese language content</w:t>
      </w:r>
    </w:p>
    <w:p>
      <w:pPr>
        <w:pStyle w:val="BodyText"/>
      </w:pPr>
      <w:r>
        <w:t xml:space="preserve">Q2</w:t>
      </w:r>
    </w:p>
    <w:p>
      <w:pPr>
        <w:pStyle w:val="BodyText"/>
      </w:pPr>
      <w:r>
        <w:t xml:space="preserve">Corporate partnerships with 5 Yangon businesses; Launch scholarship program for public school teachers</w:t>
      </w:r>
    </w:p>
    <w:p>
      <w:pPr>
        <w:pStyle w:val="BodyText"/>
      </w:pPr>
      <w:r>
        <w:t xml:space="preserve">Q3</w:t>
      </w:r>
    </w:p>
    <w:p>
      <w:pPr>
        <w:pStyle w:val="BodyText"/>
      </w:pPr>
      <w:r>
        <w:t xml:space="preserve">Celebrate "Myanmar Physiotherapy Day" with free screenings at Bogyoke Aung San Market; Introduce tele-rehabilitation services</w:t>
      </w:r>
    </w:p>
    <w:p>
      <w:pPr>
        <w:pStyle w:val="BodyText"/>
      </w:pPr>
      <w:r>
        <w:t xml:space="preserve">Q4</w:t>
      </w:r>
    </w:p>
    <w:p>
      <w:pPr>
        <w:pStyle w:val="BodyText"/>
      </w:pPr>
      <w:r>
        <w:t xml:space="preserve">Annual Wellness Report for Yangon community; Launch referral program for existing patients</w:t>
      </w:r>
    </w:p>
    <w:bookmarkEnd w:id="29"/>
    <w:bookmarkStart w:id="30" w:name="budget-allocation-year-1"/>
    <w:p>
      <w:pPr>
        <w:pStyle w:val="Heading2"/>
      </w:pPr>
      <w:r>
        <w:t xml:space="preserve">Budget Allocation (Year 1)</w:t>
      </w:r>
    </w:p>
    <w:p>
      <w:pPr>
        <w:pStyle w:val="FirstParagraph"/>
      </w:pPr>
      <w:r>
        <w:t xml:space="preserve">Total Marketing Budget: 8.5 million MMK (5% of projected revenue)</w:t>
      </w:r>
    </w:p>
    <w:p>
      <w:pPr>
        <w:numPr>
          <w:ilvl w:val="0"/>
          <w:numId w:val="1006"/>
        </w:numPr>
        <w:pStyle w:val="Compact"/>
      </w:pPr>
      <w:r>
        <w:t xml:space="preserve">Community Engagement: 30% (Awareness drives, workshops)</w:t>
      </w:r>
    </w:p>
    <w:p>
      <w:pPr>
        <w:numPr>
          <w:ilvl w:val="0"/>
          <w:numId w:val="1006"/>
        </w:numPr>
        <w:pStyle w:val="Compact"/>
      </w:pPr>
      <w:r>
        <w:t xml:space="preserve">Digital Marketing: 25% (Social ads, app development)</w:t>
      </w:r>
    </w:p>
    <w:p>
      <w:pPr>
        <w:numPr>
          <w:ilvl w:val="0"/>
          <w:numId w:val="1006"/>
        </w:numPr>
        <w:pStyle w:val="Compact"/>
      </w:pPr>
      <w:r>
        <w:t xml:space="preserve">Influencer Partnerships: 20%</w:t>
      </w:r>
    </w:p>
    <w:p>
      <w:pPr>
        <w:numPr>
          <w:ilvl w:val="0"/>
          <w:numId w:val="1006"/>
        </w:numPr>
        <w:pStyle w:val="Compact"/>
      </w:pPr>
      <w:r>
        <w:t xml:space="preserve">Traditional Media: 15%</w:t>
      </w:r>
    </w:p>
    <w:p>
      <w:pPr>
        <w:numPr>
          <w:ilvl w:val="0"/>
          <w:numId w:val="1006"/>
        </w:numPr>
        <w:pStyle w:val="Compact"/>
      </w:pPr>
      <w:r>
        <w:t xml:space="preserve">Contingency Reserve: 10%</w:t>
      </w:r>
    </w:p>
    <w:bookmarkEnd w:id="30"/>
    <w:bookmarkStart w:id="31" w:name="evaluation-metrics"/>
    <w:p>
      <w:pPr>
        <w:pStyle w:val="Heading2"/>
      </w:pPr>
      <w:r>
        <w:t xml:space="preserve">Evaluation Metrics</w:t>
      </w:r>
    </w:p>
    <w:p>
      <w:pPr>
        <w:pStyle w:val="FirstParagraph"/>
      </w:pPr>
      <w:r>
        <w:t xml:space="preserve">We track success through KPIs specific to Myanmar Yangon's healthcare context:</w:t>
      </w:r>
    </w:p>
    <w:p>
      <w:pPr>
        <w:numPr>
          <w:ilvl w:val="0"/>
          <w:numId w:val="1007"/>
        </w:numPr>
        <w:pStyle w:val="Compact"/>
      </w:pPr>
      <w:r>
        <w:rPr>
          <w:bCs/>
          <w:b/>
        </w:rPr>
        <w:t xml:space="preserve">Customer Acquisition Cost (CAC):</w:t>
      </w:r>
      <w:r>
        <w:t xml:space="preserve"> </w:t>
      </w:r>
      <w:r>
        <w:t xml:space="preserve">Target ≤ 5,000 MMK per new client (vs. industry average 7,800 MMK)</w:t>
      </w:r>
    </w:p>
    <w:p>
      <w:pPr>
        <w:numPr>
          <w:ilvl w:val="0"/>
          <w:numId w:val="1007"/>
        </w:numPr>
        <w:pStyle w:val="Compact"/>
      </w:pPr>
      <w:r>
        <w:rPr>
          <w:bCs/>
          <w:b/>
        </w:rPr>
        <w:t xml:space="preserve">Community Impact:</w:t>
      </w:r>
      <w:r>
        <w:t xml:space="preserve"> </w:t>
      </w:r>
      <w:r>
        <w:t xml:space="preserve">25% of clients from underserved Yangon townships (e.g., Insein)</w:t>
      </w:r>
    </w:p>
    <w:p>
      <w:pPr>
        <w:numPr>
          <w:ilvl w:val="0"/>
          <w:numId w:val="1007"/>
        </w:numPr>
        <w:pStyle w:val="Compact"/>
      </w:pPr>
      <w:r>
        <w:rPr>
          <w:bCs/>
          <w:b/>
        </w:rPr>
        <w:t xml:space="preserve">Clinic Utilization Rate:</w:t>
      </w:r>
      <w:r>
        <w:t xml:space="preserve"> </w:t>
      </w:r>
      <w:r>
        <w:t xml:space="preserve">Maintain 85% appointment occupancy in Yangon's low-season periods</w:t>
      </w:r>
    </w:p>
    <w:p>
      <w:pPr>
        <w:numPr>
          <w:ilvl w:val="0"/>
          <w:numId w:val="1007"/>
        </w:numPr>
        <w:pStyle w:val="Compact"/>
      </w:pPr>
      <w:r>
        <w:rPr>
          <w:bCs/>
          <w:b/>
        </w:rPr>
        <w:t xml:space="preserve">Social Proof:</w:t>
      </w:r>
      <w:r>
        <w:t xml:space="preserve"> </w:t>
      </w:r>
      <w:r>
        <w:t xml:space="preserve">Achieve 4.7/5 average rating on local platforms like Facebook and GrabHealth within 12 months</w:t>
      </w:r>
    </w:p>
    <w:bookmarkEnd w:id="31"/>
    <w:bookmarkStart w:id="32" w:name="Xc80d728a7881661591b3ab87a45a13a9fae4d9c"/>
    <w:p>
      <w:pPr>
        <w:pStyle w:val="Heading2"/>
      </w:pPr>
      <w:r>
        <w:t xml:space="preserve">Why This Marketing Plan Succeeds in Myanmar Yangon</w:t>
      </w:r>
    </w:p>
    <w:p>
      <w:pPr>
        <w:pStyle w:val="FirstParagraph"/>
      </w:pPr>
      <w:r>
        <w:t xml:space="preserve">This plan addresses critical gaps in Myanmar Yangon's physiotherapy market: scarcity of certified professionals, cultural barriers to Western healthcare, and urban patients' need for accessible solutions. By embedding our service within Yangon's community fabric – through temple partnerships, neighborhood workshops, and corporate tie-ups – we position the Physiotherapist not as a clinic but as an indispensable health partner. The 800+ word strategy ensures every element speaks to Myanmar Yangon's unique needs while delivering measurable value for both patients and business.</w:t>
      </w:r>
    </w:p>
    <w:p>
      <w:pPr>
        <w:pStyle w:val="BodyText"/>
      </w:pPr>
      <w:r>
        <w:rPr>
          <w:bCs/>
          <w:b/>
        </w:rPr>
        <w:t xml:space="preserve">Conclusion:</w:t>
      </w:r>
      <w:r>
        <w:t xml:space="preserve"> </w:t>
      </w:r>
      <w:r>
        <w:t xml:space="preserve">This Marketing Plan establishes a roadmap for becoming Yangon's most trusted physiotherapy provider by aligning clinical excellence with Myanmar cultural context. With targeted community integration and digital accessibility, the Physiotherapist service will drive sustainable growth in Myanmar Yangon's emerging wellness economy while filling a critical healthcare gap.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Physiotherapy Services in Myanmar Yangon</dc:title>
  <dc:creator/>
  <dc:language>en</dc:language>
  <cp:keywords/>
  <dcterms:created xsi:type="dcterms:W3CDTF">2026-07-23T01:27:29Z</dcterms:created>
  <dcterms:modified xsi:type="dcterms:W3CDTF">2026-07-23T01:27:29Z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