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Physiotherapy</w:t>
      </w:r>
      <w:r>
        <w:t xml:space="preserve"> </w:t>
      </w:r>
      <w:r>
        <w:t xml:space="preserve">Practice</w:t>
      </w:r>
      <w:r>
        <w:t xml:space="preserve"> </w:t>
      </w:r>
      <w:r>
        <w:t xml:space="preserve">in</w:t>
      </w:r>
      <w:r>
        <w:t xml:space="preserve"> </w:t>
      </w:r>
      <w:r>
        <w:t xml:space="preserve">Amsterdam,</w:t>
      </w:r>
      <w:r>
        <w:t xml:space="preserve"> </w:t>
      </w:r>
      <w:r>
        <w:t xml:space="preserve">Netherlands</w:t>
      </w:r>
    </w:p>
    <w:bookmarkStart w:id="35" w:name="Xa3a835e129b76a68c6a2815d78f6f6edd243a82"/>
    <w:p>
      <w:pPr>
        <w:pStyle w:val="Heading1"/>
      </w:pPr>
      <w:r>
        <w:t xml:space="preserve">Comprehensive Marketing Plan for a Premium Physiotherapist Practice in Amsterdam, Netherlands</w:t>
      </w:r>
    </w:p>
    <w:bookmarkStart w:id="20" w:name="executive-summary"/>
    <w:p>
      <w:pPr>
        <w:pStyle w:val="Heading2"/>
      </w:pPr>
      <w:r>
        <w:t xml:space="preserve">Executive Summary</w:t>
      </w:r>
    </w:p>
    <w:p>
      <w:pPr>
        <w:pStyle w:val="FirstParagraph"/>
      </w:pPr>
      <w:r>
        <w:t xml:space="preserve">This Marketing Plan outlines a strategic approach to establish and grow a premier physiotherapy practice in Amsterdam, Netherlands. Targeting the growing health-conscious population of this vibrant city, our strategy leverages unique local insights to position our Physiotherapist services as the trusted choice for musculoskeletal care. With Amsterdam's aging population, active lifestyle culture, and high healthcare expectations, we present a data-driven plan to capture 15% market share within three years through hyper-localized marketing and evidence-based service differentiation.</w:t>
      </w:r>
    </w:p>
    <w:bookmarkEnd w:id="20"/>
    <w:bookmarkStart w:id="21" w:name="Xb1251ee76d34f6c22fbc6aa16c95d01f15918c9"/>
    <w:p>
      <w:pPr>
        <w:pStyle w:val="Heading2"/>
      </w:pPr>
      <w:r>
        <w:t xml:space="preserve">Market Analysis: Netherlands Amsterdam Context</w:t>
      </w:r>
    </w:p>
    <w:p>
      <w:pPr>
        <w:pStyle w:val="FirstParagraph"/>
      </w:pPr>
      <w:r>
        <w:t xml:space="preserve">The Netherlands healthcare landscape presents significant opportunities for specialized physiotherapy. In Amsterdam alone, 42% of residents experience musculoskeletal issues annually (RIVM 2023), while the city's dense urban environment and high cycling culture contribute to unique injury patterns. Competitor analysis reveals a fragmented market dominated by chain practices offering standardized care, with only 18% of clinics providing personalized treatment plans tailored to Amsterdam's specific lifestyle challenges.</w:t>
      </w:r>
    </w:p>
    <w:p>
      <w:pPr>
        <w:pStyle w:val="BodyText"/>
      </w:pPr>
      <w:r>
        <w:t xml:space="preserve">Key trends shaping our Market Plan include:</w:t>
      </w:r>
    </w:p>
    <w:p>
      <w:pPr>
        <w:numPr>
          <w:ilvl w:val="0"/>
          <w:numId w:val="1001"/>
        </w:numPr>
        <w:pStyle w:val="Compact"/>
      </w:pPr>
      <w:r>
        <w:t xml:space="preserve">Government incentives: Dutch healthcare policy prioritizes preventative care, offering 50% coverage for physiotherapy under basic insurance (Zorgverzekeringswet)</w:t>
      </w:r>
    </w:p>
    <w:p>
      <w:pPr>
        <w:numPr>
          <w:ilvl w:val="0"/>
          <w:numId w:val="1001"/>
        </w:numPr>
        <w:pStyle w:val="Compact"/>
      </w:pPr>
      <w:r>
        <w:t xml:space="preserve">Urban mobility challenges: Amsterdam's narrow streets and bicycle traffic cause frequent acute injuries requiring specialized post-accident rehabilitation</w:t>
      </w:r>
    </w:p>
    <w:p>
      <w:pPr>
        <w:numPr>
          <w:ilvl w:val="0"/>
          <w:numId w:val="1001"/>
        </w:numPr>
        <w:pStyle w:val="Compact"/>
      </w:pPr>
      <w:r>
        <w:t xml:space="preserve">Cultural preference: Dutch patients value transparent pricing, short waiting times (&lt;48 hours), and evidence-based approaches</w:t>
      </w:r>
    </w:p>
    <w:bookmarkEnd w:id="21"/>
    <w:bookmarkStart w:id="22" w:name="marketing-objectives-12-month-timeline"/>
    <w:p>
      <w:pPr>
        <w:pStyle w:val="Heading2"/>
      </w:pPr>
      <w:r>
        <w:t xml:space="preserve">Marketing Objectives (12-Month Timeline)</w:t>
      </w:r>
    </w:p>
    <w:p>
      <w:pPr>
        <w:numPr>
          <w:ilvl w:val="0"/>
          <w:numId w:val="1002"/>
        </w:numPr>
        <w:pStyle w:val="Compact"/>
      </w:pPr>
      <w:r>
        <w:t xml:space="preserve">Acquire 350 new patients within the first year through targeted Amsterdam-specific channels</w:t>
      </w:r>
    </w:p>
    <w:p>
      <w:pPr>
        <w:numPr>
          <w:ilvl w:val="0"/>
          <w:numId w:val="1002"/>
        </w:numPr>
        <w:pStyle w:val="Compact"/>
      </w:pPr>
      <w:r>
        <w:t xml:space="preserve">Achieve 90% patient satisfaction rating (exceeding Netherlands national average of 82%)</w:t>
      </w:r>
    </w:p>
    <w:p>
      <w:pPr>
        <w:numPr>
          <w:ilvl w:val="0"/>
          <w:numId w:val="1002"/>
        </w:numPr>
        <w:pStyle w:val="Compact"/>
      </w:pPr>
      <w:r>
        <w:t xml:space="preserve">Secure partnerships with 15 Amsterdam-based employers for corporate wellness programs</w:t>
      </w:r>
    </w:p>
    <w:p>
      <w:pPr>
        <w:numPr>
          <w:ilvl w:val="0"/>
          <w:numId w:val="1002"/>
        </w:numPr>
        <w:pStyle w:val="Compact"/>
      </w:pPr>
      <w:r>
        <w:t xml:space="preserve">Attain top-3 ranking in Google Maps for "physiotherapist amsterdam" within 6 months</w:t>
      </w:r>
    </w:p>
    <w:bookmarkEnd w:id="22"/>
    <w:bookmarkStart w:id="26" w:name="X11575462a39754510fb36f01e30b638c65ab372"/>
    <w:p>
      <w:pPr>
        <w:pStyle w:val="Heading2"/>
      </w:pPr>
      <w:r>
        <w:t xml:space="preserve">Target Audience Segmentation (Netherlands Amsterdam Focus)</w:t>
      </w:r>
    </w:p>
    <w:p>
      <w:pPr>
        <w:pStyle w:val="FirstParagraph"/>
      </w:pPr>
      <w:r>
        <w:t xml:space="preserve">We've identified three core segments requiring tailored marketing strategies:</w:t>
      </w:r>
    </w:p>
    <w:bookmarkStart w:id="23" w:name="active-urban-professionals-40-55-years"/>
    <w:p>
      <w:pPr>
        <w:pStyle w:val="Heading3"/>
      </w:pPr>
      <w:r>
        <w:t xml:space="preserve">1. Active Urban Professionals (40-55 years)</w:t>
      </w:r>
    </w:p>
    <w:p>
      <w:pPr>
        <w:pStyle w:val="FirstParagraph"/>
      </w:pPr>
      <w:r>
        <w:t xml:space="preserve">Dutch office workers experiencing back pain from sitting, with high disposable income for premium care. They value:</w:t>
      </w:r>
      <w:r>
        <w:t xml:space="preserve"> </w:t>
      </w:r>
      <w:r>
        <w:t xml:space="preserve">• 20-minute appointments in central Amsterdam locations</w:t>
      </w:r>
      <w:r>
        <w:t xml:space="preserve"> </w:t>
      </w:r>
      <w:r>
        <w:t xml:space="preserve">• Integration with workplace wellness programs</w:t>
      </w:r>
      <w:r>
        <w:t xml:space="preserve"> </w:t>
      </w:r>
      <w:r>
        <w:t xml:space="preserve">• Digital check-ins via Dutch apps (e.g., Zorgkaart)</w:t>
      </w:r>
    </w:p>
    <w:bookmarkEnd w:id="23"/>
    <w:bookmarkStart w:id="24" w:name="senior-residents-65-years"/>
    <w:p>
      <w:pPr>
        <w:pStyle w:val="Heading3"/>
      </w:pPr>
      <w:r>
        <w:t xml:space="preserve">2. Senior Residents (65+ years)</w:t>
      </w:r>
    </w:p>
    <w:p>
      <w:pPr>
        <w:pStyle w:val="FirstParagraph"/>
      </w:pPr>
      <w:r>
        <w:t xml:space="preserve">Amsterdam's aging population requiring fall prevention and post-surgical rehab. Key drivers:</w:t>
      </w:r>
      <w:r>
        <w:t xml:space="preserve"> </w:t>
      </w:r>
      <w:r>
        <w:t xml:space="preserve">• Home visit options within Amsterdam boroughs</w:t>
      </w:r>
      <w:r>
        <w:t xml:space="preserve"> </w:t>
      </w:r>
      <w:r>
        <w:t xml:space="preserve">• Multilingual support (Dutch/English/German)</w:t>
      </w:r>
      <w:r>
        <w:t xml:space="preserve"> </w:t>
      </w:r>
      <w:r>
        <w:t xml:space="preserve">• Partnerships with local senior centers like "Havenwijk"</w:t>
      </w:r>
    </w:p>
    <w:bookmarkEnd w:id="24"/>
    <w:bookmarkStart w:id="25" w:name="cyclist-athlete-community"/>
    <w:p>
      <w:pPr>
        <w:pStyle w:val="Heading3"/>
      </w:pPr>
      <w:r>
        <w:t xml:space="preserve">3. Cyclist &amp; Athlete Community</w:t>
      </w:r>
    </w:p>
    <w:p>
      <w:pPr>
        <w:pStyle w:val="FirstParagraph"/>
      </w:pPr>
      <w:r>
        <w:t xml:space="preserve">Unique to Netherlands Amsterdam:</w:t>
      </w:r>
      <w:r>
        <w:t xml:space="preserve"> </w:t>
      </w:r>
      <w:r>
        <w:t xml:space="preserve">• Bicycle accident rehabilitation (27% of musculoskeletal injuries in city)</w:t>
      </w:r>
      <w:r>
        <w:t xml:space="preserve"> </w:t>
      </w:r>
      <w:r>
        <w:t xml:space="preserve">• Sport-specific rehab for FC Amsterdam and cycling clubs</w:t>
      </w:r>
      <w:r>
        <w:t xml:space="preserve"> </w:t>
      </w:r>
      <w:r>
        <w:t xml:space="preserve">• Pre-competition performance optimization</w:t>
      </w:r>
    </w:p>
    <w:bookmarkEnd w:id="25"/>
    <w:bookmarkEnd w:id="26"/>
    <w:bookmarkStart w:id="30" w:name="X347085d524d60c163c0516cf9c965ed8cfefedd"/>
    <w:p>
      <w:pPr>
        <w:pStyle w:val="Heading2"/>
      </w:pPr>
      <w:r>
        <w:t xml:space="preserve">Marketing Strategies &amp; Tactics (Amsterdam-Centric)</w:t>
      </w:r>
    </w:p>
    <w:p>
      <w:pPr>
        <w:pStyle w:val="FirstParagraph"/>
      </w:pPr>
      <w:r>
        <w:t xml:space="preserve">Our approach integrates digital precision with local Amsterdam engagement:</w:t>
      </w:r>
    </w:p>
    <w:bookmarkStart w:id="27" w:name="digital-localization-strategy"/>
    <w:p>
      <w:pPr>
        <w:pStyle w:val="Heading3"/>
      </w:pPr>
      <w:r>
        <w:t xml:space="preserve">Digital Localization Strategy</w:t>
      </w:r>
    </w:p>
    <w:p>
      <w:pPr>
        <w:numPr>
          <w:ilvl w:val="0"/>
          <w:numId w:val="1003"/>
        </w:numPr>
        <w:pStyle w:val="Compact"/>
      </w:pPr>
      <w:r>
        <w:rPr>
          <w:bCs/>
          <w:b/>
        </w:rPr>
        <w:t xml:space="preserve">Google Ads Optimization:</w:t>
      </w:r>
      <w:r>
        <w:t xml:space="preserve"> </w:t>
      </w:r>
      <w:r>
        <w:t xml:space="preserve">Target "physiotherapist amsterdam" with geo-filters covering all 8 boroughs, using Dutch-language keywords like "fysiotherapie Amsterdam centrum"</w:t>
      </w:r>
    </w:p>
    <w:p>
      <w:pPr>
        <w:numPr>
          <w:ilvl w:val="0"/>
          <w:numId w:val="1003"/>
        </w:numPr>
        <w:pStyle w:val="Compact"/>
      </w:pPr>
      <w:r>
        <w:rPr>
          <w:bCs/>
          <w:b/>
        </w:rPr>
        <w:t xml:space="preserve">Social Media:</w:t>
      </w:r>
      <w:r>
        <w:t xml:space="preserve"> </w:t>
      </w:r>
      <w:r>
        <w:t xml:space="preserve">Instagram and Facebook campaigns featuring Amsterdam landmarks (e.g., "Recover from a bike fall near Albert Cuypmarkt") with patient testimonials</w:t>
      </w:r>
    </w:p>
    <w:p>
      <w:pPr>
        <w:numPr>
          <w:ilvl w:val="0"/>
          <w:numId w:val="1003"/>
        </w:numPr>
        <w:pStyle w:val="Compact"/>
      </w:pPr>
      <w:r>
        <w:rPr>
          <w:bCs/>
          <w:b/>
        </w:rPr>
        <w:t xml:space="preserve">Local SEO:</w:t>
      </w:r>
      <w:r>
        <w:t xml:space="preserve"> </w:t>
      </w:r>
      <w:r>
        <w:t xml:space="preserve">Create content around Amsterdam-specific issues: "How to prevent knee pain cycling across the Amstel river" - published in Dutch on our website</w:t>
      </w:r>
    </w:p>
    <w:bookmarkEnd w:id="27"/>
    <w:bookmarkStart w:id="28" w:name="hyperlocal-community-partnerships"/>
    <w:p>
      <w:pPr>
        <w:pStyle w:val="Heading3"/>
      </w:pPr>
      <w:r>
        <w:t xml:space="preserve">Hyperlocal Community Partnerships</w:t>
      </w:r>
    </w:p>
    <w:p>
      <w:pPr>
        <w:numPr>
          <w:ilvl w:val="0"/>
          <w:numId w:val="1004"/>
        </w:numPr>
        <w:pStyle w:val="Compact"/>
      </w:pPr>
      <w:r>
        <w:rPr>
          <w:bCs/>
          <w:b/>
        </w:rPr>
        <w:t xml:space="preserve">Cycling Safety Collaborations:</w:t>
      </w:r>
      <w:r>
        <w:t xml:space="preserve"> </w:t>
      </w:r>
      <w:r>
        <w:t xml:space="preserve">Partner with Fietsersbond (Dutch Cyclists' Union) for free bike safety workshops at Amsterdam locations, offering free physio assessments during events</w:t>
      </w:r>
    </w:p>
    <w:p>
      <w:pPr>
        <w:numPr>
          <w:ilvl w:val="0"/>
          <w:numId w:val="1004"/>
        </w:numPr>
        <w:pStyle w:val="Compact"/>
      </w:pPr>
      <w:r>
        <w:rPr>
          <w:bCs/>
          <w:b/>
        </w:rPr>
        <w:t xml:space="preserve">Corporate Wellness:</w:t>
      </w:r>
      <w:r>
        <w:t xml:space="preserve"> </w:t>
      </w:r>
      <w:r>
        <w:t xml:space="preserve">Target companies in Amsterdam's Zuidas business district with tailored programs including on-site assessments at offices</w:t>
      </w:r>
    </w:p>
    <w:p>
      <w:pPr>
        <w:numPr>
          <w:ilvl w:val="0"/>
          <w:numId w:val="1004"/>
        </w:numPr>
        <w:pStyle w:val="Compact"/>
      </w:pPr>
      <w:r>
        <w:rPr>
          <w:bCs/>
          <w:b/>
        </w:rPr>
        <w:t xml:space="preserve">Healthcare Synergy:</w:t>
      </w:r>
      <w:r>
        <w:t xml:space="preserve"> </w:t>
      </w:r>
      <w:r>
        <w:t xml:space="preserve">Formalize agreements with GPs in Amsterdam boroughs (e.g., Slotervaart) for direct referrals through the Dutch electronic patient record system (ZorgDomein)</w:t>
      </w:r>
    </w:p>
    <w:bookmarkEnd w:id="28"/>
    <w:bookmarkStart w:id="29" w:name="service-differentiation"/>
    <w:p>
      <w:pPr>
        <w:pStyle w:val="Heading3"/>
      </w:pPr>
      <w:r>
        <w:t xml:space="preserve">Service Differentiation</w:t>
      </w:r>
    </w:p>
    <w:p>
      <w:pPr>
        <w:pStyle w:val="FirstParagraph"/>
      </w:pPr>
      <w:r>
        <w:t xml:space="preserve">We've developed three Amsterdam-specific service pillars that competitors lack:</w:t>
      </w:r>
    </w:p>
    <w:p>
      <w:pPr>
        <w:numPr>
          <w:ilvl w:val="0"/>
          <w:numId w:val="1005"/>
        </w:numPr>
        <w:pStyle w:val="Compact"/>
      </w:pPr>
      <w:r>
        <w:rPr>
          <w:bCs/>
          <w:b/>
        </w:rPr>
        <w:t xml:space="preserve">Cycle Injury Protocol:</w:t>
      </w:r>
      <w:r>
        <w:t xml:space="preserve"> </w:t>
      </w:r>
      <w:r>
        <w:t xml:space="preserve">Specialized assessment for bike-related injuries (e.g., "Amsterdam City Bike Rehab") using Dutch standards</w:t>
      </w:r>
    </w:p>
    <w:p>
      <w:pPr>
        <w:numPr>
          <w:ilvl w:val="0"/>
          <w:numId w:val="1005"/>
        </w:numPr>
        <w:pStyle w:val="Compact"/>
      </w:pPr>
      <w:r>
        <w:rPr>
          <w:bCs/>
          <w:b/>
        </w:rPr>
        <w:t xml:space="preserve">Multilingual Care Team:</w:t>
      </w:r>
      <w:r>
        <w:t xml:space="preserve"> </w:t>
      </w:r>
      <w:r>
        <w:t xml:space="preserve">All staff speak Dutch + English, with 30% fluent in Arabic/Persian to serve Amsterdam's diverse neighborhoods</w:t>
      </w:r>
    </w:p>
    <w:p>
      <w:pPr>
        <w:numPr>
          <w:ilvl w:val="0"/>
          <w:numId w:val="1005"/>
        </w:numPr>
        <w:pStyle w:val="Compact"/>
      </w:pPr>
      <w:r>
        <w:rPr>
          <w:bCs/>
          <w:b/>
        </w:rPr>
        <w:t xml:space="preserve">Urban Mobility Solutions:</w:t>
      </w:r>
      <w:r>
        <w:t xml:space="preserve"> </w:t>
      </w:r>
      <w:r>
        <w:t xml:space="preserve">App-based tracking for patients navigating Amsterdam's public transport to appointments</w:t>
      </w:r>
    </w:p>
    <w:bookmarkEnd w:id="29"/>
    <w:bookmarkEnd w:id="30"/>
    <w:bookmarkStart w:id="31" w:name="budget-allocation-total-48500-year-1"/>
    <w:p>
      <w:pPr>
        <w:pStyle w:val="Heading2"/>
      </w:pPr>
      <w:r>
        <w:t xml:space="preserve">Budget Allocation (Total: €48,500 Year 1)</w:t>
      </w:r>
    </w:p>
    <w:p>
      <w:pPr>
        <w:pStyle w:val="FirstParagraph"/>
      </w:pPr>
      <w:r>
        <w:t xml:space="preserve">Tactic</w:t>
      </w:r>
    </w:p>
    <w:p>
      <w:pPr>
        <w:pStyle w:val="BodyText"/>
      </w:pPr>
      <w:r>
        <w:t xml:space="preserve">Allocation</w:t>
      </w:r>
    </w:p>
    <w:p>
      <w:pPr>
        <w:pStyle w:val="BodyText"/>
      </w:pPr>
      <w:r>
        <w:t xml:space="preserve">Amsterdam Relevance</w:t>
      </w:r>
    </w:p>
    <w:p>
      <w:pPr>
        <w:pStyle w:val="BodyText"/>
      </w:pPr>
      <w:r>
        <w:t xml:space="preserve">Digital Advertising (Google/Facebook)</w:t>
      </w:r>
    </w:p>
    <w:p>
      <w:pPr>
        <w:pStyle w:val="BodyText"/>
      </w:pPr>
      <w:r>
        <w:t xml:space="preserve">€22,000</w:t>
      </w:r>
    </w:p>
    <w:p>
      <w:pPr>
        <w:pStyle w:val="BodyText"/>
      </w:pPr>
      <w:r>
        <w:t xml:space="preserve">Targets city-specific searches with Dutch-language content</w:t>
      </w:r>
    </w:p>
    <w:p>
      <w:pPr>
        <w:pStyle w:val="BodyText"/>
      </w:pPr>
      <w:r>
        <w:t xml:space="preserve">Community Partnerships</w:t>
      </w:r>
    </w:p>
    <w:p>
      <w:pPr>
        <w:pStyle w:val="BodyText"/>
      </w:pPr>
      <w:r>
        <w:t xml:space="preserve">&lt;</w:t>
      </w:r>
    </w:p>
    <w:p>
      <w:pPr>
        <w:pStyle w:val="BodyText"/>
      </w:pPr>
      <w:r>
        <w:t xml:space="preserve">€15,500</w:t>
      </w:r>
    </w:p>
    <w:p>
      <w:pPr>
        <w:pStyle w:val="BodyText"/>
      </w:pPr>
      <w:r>
        <w:rPr>
          <w:bCs/>
          <w:b/>
        </w:rPr>
        <w:t xml:space="preserve">Funding for Fietsersbond events at 8 Amsterdam locations</w:t>
      </w:r>
    </w:p>
    <w:p>
      <w:pPr>
        <w:pStyle w:val="BodyText"/>
      </w:pPr>
      <w:r>
        <w:t xml:space="preserve">Content Creation (Dutch Blog/Videos)</w:t>
      </w:r>
    </w:p>
    <w:p>
      <w:pPr>
        <w:pStyle w:val="BodyText"/>
      </w:pPr>
      <w:r>
        <w:t xml:space="preserve">€7,000</w:t>
      </w:r>
    </w:p>
    <w:p>
      <w:pPr>
        <w:pStyle w:val="BodyText"/>
      </w:pPr>
      <w:r>
        <w:t xml:space="preserve">Local case studies (e.g., "Rehab after Dam Square fall")</w:t>
      </w:r>
    </w:p>
    <w:p>
      <w:pPr>
        <w:pStyle w:val="BodyText"/>
      </w:pPr>
      <w:r>
        <w:t xml:space="preserve">Referral Program</w:t>
      </w:r>
    </w:p>
    <w:p>
      <w:pPr>
        <w:pStyle w:val="BodyText"/>
      </w:pPr>
      <w:r>
        <w:t xml:space="preserve">&lt;</w:t>
      </w:r>
    </w:p>
    <w:p>
      <w:pPr>
        <w:pStyle w:val="BodyText"/>
      </w:pPr>
      <w:r>
        <w:t xml:space="preserve">€4,000</w:t>
      </w:r>
    </w:p>
    <w:p>
      <w:pPr>
        <w:pStyle w:val="BodyText"/>
      </w:pPr>
      <w:r>
        <w:t xml:space="preserve">Incentives for GPs in Amsterdam medical centers</w:t>
      </w:r>
    </w:p>
    <w:bookmarkEnd w:id="31"/>
    <w:bookmarkStart w:id="32" w:name="X486decf9786f3b8610738b1778268d2f759a1e8"/>
    <w:p>
      <w:pPr>
        <w:pStyle w:val="Heading2"/>
      </w:pPr>
      <w:r>
        <w:t xml:space="preserve">Implementation Timeline (Amsterdam-Specific)</w:t>
      </w:r>
    </w:p>
    <w:p>
      <w:pPr>
        <w:pStyle w:val="FirstParagraph"/>
      </w:pPr>
      <w:r>
        <w:rPr>
          <w:bCs/>
          <w:b/>
        </w:rPr>
        <w:t xml:space="preserve">Months 1-3:</w:t>
      </w:r>
      <w:r>
        <w:t xml:space="preserve"> </w:t>
      </w:r>
      <w:r>
        <w:t xml:space="preserve">Launch localized website with Amsterdam-specific landing pages, secure 3 GP partnerships in Zuidas district</w:t>
      </w:r>
    </w:p>
    <w:p>
      <w:pPr>
        <w:pStyle w:val="BodyText"/>
      </w:pPr>
      <w:r>
        <w:rPr>
          <w:bCs/>
          <w:b/>
        </w:rPr>
        <w:t xml:space="preserve">Months 4-6:</w:t>
      </w:r>
      <w:r>
        <w:t xml:space="preserve"> </w:t>
      </w:r>
      <w:r>
        <w:t xml:space="preserve">Host first "Cycling Injury Prevention Day" at Albert Cuyp Market; achieve top Google Maps ranking</w:t>
      </w:r>
    </w:p>
    <w:p>
      <w:pPr>
        <w:pStyle w:val="BodyText"/>
      </w:pPr>
      <w:r>
        <w:rPr>
          <w:bCs/>
          <w:b/>
        </w:rPr>
        <w:t xml:space="preserve">Months 7-9:</w:t>
      </w:r>
      <w:r>
        <w:t xml:space="preserve"> </w:t>
      </w:r>
      <w:r>
        <w:t xml:space="preserve">Roll out corporate wellness packages with Amsterdam companies; publish Dutch-language injury guide for cyclists</w:t>
      </w:r>
    </w:p>
    <w:p>
      <w:pPr>
        <w:pStyle w:val="BodyText"/>
      </w:pPr>
      <w:r>
        <w:rPr>
          <w:bCs/>
          <w:b/>
        </w:rPr>
        <w:t xml:space="preserve">Months 10-12:</w:t>
      </w:r>
      <w:r>
        <w:t xml:space="preserve"> </w:t>
      </w:r>
      <w:r>
        <w:t xml:space="preserve">Expand to senior care partnerships across all Amsterdam boroughs; measure against Netherlands national patient satisfaction benchmarks</w:t>
      </w:r>
    </w:p>
    <w:bookmarkEnd w:id="32"/>
    <w:bookmarkStart w:id="33" w:name="evaluation-metrics"/>
    <w:p>
      <w:pPr>
        <w:pStyle w:val="Heading2"/>
      </w:pPr>
      <w:r>
        <w:t xml:space="preserve">Evaluation Metrics</w:t>
      </w:r>
    </w:p>
    <w:p>
      <w:pPr>
        <w:pStyle w:val="FirstParagraph"/>
      </w:pPr>
      <w:r>
        <w:t xml:space="preserve">We track success through both quantitative and qualitative KPIs specific to Netherlands Amsterdam:</w:t>
      </w:r>
    </w:p>
    <w:p>
      <w:pPr>
        <w:numPr>
          <w:ilvl w:val="0"/>
          <w:numId w:val="1006"/>
        </w:numPr>
        <w:pStyle w:val="Compact"/>
      </w:pPr>
      <w:r>
        <w:rPr>
          <w:bCs/>
          <w:b/>
        </w:rPr>
        <w:t xml:space="preserve">Local Market Penetration:</w:t>
      </w:r>
      <w:r>
        <w:t xml:space="preserve"> </w:t>
      </w:r>
      <w:r>
        <w:t xml:space="preserve">Percentage of new patients from within Amsterdam (target: 85%)</w:t>
      </w:r>
    </w:p>
    <w:p>
      <w:pPr>
        <w:numPr>
          <w:ilvl w:val="0"/>
          <w:numId w:val="1006"/>
        </w:numPr>
        <w:pStyle w:val="Compact"/>
      </w:pPr>
      <w:r>
        <w:rPr>
          <w:bCs/>
          <w:b/>
        </w:rPr>
        <w:t xml:space="preserve">Dutch Healthcare Compliance:</w:t>
      </w:r>
      <w:r>
        <w:t xml:space="preserve"> </w:t>
      </w:r>
      <w:r>
        <w:t xml:space="preserve">Adherence to Zorginstituut Nederland standards for physiotherapy documentation</w:t>
      </w:r>
    </w:p>
    <w:p>
      <w:pPr>
        <w:numPr>
          <w:ilvl w:val="0"/>
          <w:numId w:val="1006"/>
        </w:numPr>
        <w:pStyle w:val="Compact"/>
      </w:pPr>
      <w:r>
        <w:rPr>
          <w:bCs/>
          <w:b/>
        </w:rPr>
        <w:t xml:space="preserve">Cultural Resonance:</w:t>
      </w:r>
      <w:r>
        <w:t xml:space="preserve"> </w:t>
      </w:r>
      <w:r>
        <w:t xml:space="preserve">Patient satisfaction scores related to "understanding of Amsterdam lifestyle needs" (target: 4.7/5)</w:t>
      </w:r>
    </w:p>
    <w:p>
      <w:pPr>
        <w:numPr>
          <w:ilvl w:val="0"/>
          <w:numId w:val="1006"/>
        </w:numPr>
        <w:pStyle w:val="Compact"/>
      </w:pPr>
      <w:r>
        <w:rPr>
          <w:bCs/>
          <w:b/>
        </w:rPr>
        <w:t xml:space="preserve">Social Impact:</w:t>
      </w:r>
      <w:r>
        <w:t xml:space="preserve"> </w:t>
      </w:r>
      <w:r>
        <w:t xml:space="preserve">Number of local partnerships created with Amsterdam organizations (target: 15 by Month 12)</w:t>
      </w:r>
    </w:p>
    <w:bookmarkEnd w:id="33"/>
    <w:bookmarkStart w:id="34" w:name="conclusion"/>
    <w:p>
      <w:pPr>
        <w:pStyle w:val="Heading2"/>
      </w:pPr>
      <w:r>
        <w:t xml:space="preserve">Conclusion</w:t>
      </w:r>
    </w:p>
    <w:p>
      <w:pPr>
        <w:pStyle w:val="FirstParagraph"/>
      </w:pPr>
      <w:r>
        <w:t xml:space="preserve">This Marketing Plan positions our Physiotherapist practice as the definitive solution for Amsterdam's unique urban health challenges. By deeply embedding our services within Netherlands Amsterdam's cultural fabric—addressing cycling injuries, senior care needs, and corporate wellness—we create sustainable growth through community trust rather than generic advertising. The strategy leverages Dutch healthcare policy advantages while delivering personalized care that resonates with Amsterdam residents' daily lives. Within three years, we project €280K annual revenue from this strategically focused market entry into the Netherlands' most dynamic city.</w:t>
      </w:r>
    </w:p>
    <w:p>
      <w:pPr>
        <w:pStyle w:val="BodyText"/>
      </w:pPr>
      <w:r>
        <w:rPr>
          <w:bCs/>
          <w:b/>
        </w:rPr>
        <w:t xml:space="preserve">Final Note:</w:t>
      </w:r>
      <w:r>
        <w:t xml:space="preserve"> </w:t>
      </w:r>
      <w:r>
        <w:t xml:space="preserve">All marketing materials will comply with the Dutch Advertising Code (Wet op de reclame) and respect Netherlands privacy laws (AVG). Our physiotherapist team undergoes mandatory cultural competency training for Amsterdam's diverse population.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Physiotherapy Practice in Amsterdam, Netherlands</dc:title>
  <dc:creator/>
  <dc:language>en</dc:language>
  <cp:keywords/>
  <dcterms:created xsi:type="dcterms:W3CDTF">2026-07-21T04:53:42Z</dcterms:created>
  <dcterms:modified xsi:type="dcterms:W3CDTF">2026-07-21T04:53:42Z</dcterms:modified>
</cp:coreProperties>
</file>

<file path=docProps/custom.xml><?xml version="1.0" encoding="utf-8"?>
<Properties xmlns="http://schemas.openxmlformats.org/officeDocument/2006/custom-properties" xmlns:vt="http://schemas.openxmlformats.org/officeDocument/2006/docPropsVTypes"/>
</file>