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dfedec2b4aeb3cae4b2adfa02a6d187d40d395e"/>
    <w:p>
      <w:pPr>
        <w:pStyle w:val="Heading1"/>
      </w:pPr>
      <w:r>
        <w:t xml:space="preserve">Comprehensive Marketing Plan for Physiotherapy Services in Karachi, Pakistan</w:t>
      </w:r>
    </w:p>
    <w:p>
      <w:pPr>
        <w:pStyle w:val="FirstParagraph"/>
      </w:pPr>
      <w:r>
        <w:t xml:space="preserve">This strategic marketing plan outlines a targeted approach to establish and grow a premium physiotherapy practice in Karachi, Pakistan. Tailored specifically for the unique healthcare dynamics of this megacity, the plan leverages local market insights while positioning our</w:t>
      </w:r>
      <w:r>
        <w:t xml:space="preserve"> </w:t>
      </w:r>
      <w:r>
        <w:rPr>
          <w:bCs/>
          <w:b/>
        </w:rPr>
        <w:t xml:space="preserve">Physiotherapist</w:t>
      </w:r>
      <w:r>
        <w:t xml:space="preserve"> </w:t>
      </w:r>
      <w:r>
        <w:t xml:space="preserve">services as essential healthcare solutions for Karachi's diverse population.</w:t>
      </w:r>
    </w:p>
    <w:bookmarkStart w:id="20" w:name="executive-summary"/>
    <w:p>
      <w:pPr>
        <w:pStyle w:val="Heading2"/>
      </w:pPr>
      <w:r>
        <w:t xml:space="preserve">1. Executive Summary</w:t>
      </w:r>
    </w:p>
    <w:p>
      <w:pPr>
        <w:pStyle w:val="FirstParagraph"/>
      </w:pPr>
      <w:r>
        <w:t xml:space="preserve">Karachi, Pakistan's economic hub with a population exceeding 20 million, faces a critical gap in accessible quality physiotherapy services. This Marketing Plan addresses the acute demand for evidence-based rehabilitation by positioning our clinic as the premier destination for comprehensive physiotherapy in Karachi. We target urban professionals, senior citizens, post-surgical patients, and sports enthusiasts across all socioeconomic strata. With 68% of Karachi residents reporting musculoskeletal issues (as per Pakistan Health Survey 2023), our strategy focuses on building trust through clinical excellence and community integration.</w:t>
      </w:r>
    </w:p>
    <w:bookmarkEnd w:id="20"/>
    <w:bookmarkStart w:id="21" w:name="market-analysis-karachi-context"/>
    <w:p>
      <w:pPr>
        <w:pStyle w:val="Heading2"/>
      </w:pPr>
      <w:r>
        <w:t xml:space="preserve">2. Market Analysis: Karachi Context</w:t>
      </w:r>
    </w:p>
    <w:p>
      <w:pPr>
        <w:pStyle w:val="FirstParagraph"/>
      </w:pPr>
      <w:r>
        <w:t xml:space="preserve">Karachi's healthcare landscape presents both challenges and opportunities for physiotherapy services. The city suffers from fragmented care systems, with only 1 in 5 hospitals offering dedicated physiotherapy departments (WHO Pakistan, 2023). Cultural perceptions often delay treatment until conditions become chronic. Our research identifies three key segments:</w:t>
      </w:r>
      <w:r>
        <w:t xml:space="preserve"> </w:t>
      </w:r>
      <w:r>
        <w:rPr>
          <w:bCs/>
          <w:b/>
        </w:rPr>
        <w:t xml:space="preserve">working professionals (45%)</w:t>
      </w:r>
      <w:r>
        <w:t xml:space="preserve"> </w:t>
      </w:r>
      <w:r>
        <w:t xml:space="preserve">with sedentary jobs suffering from back pain;</w:t>
      </w:r>
      <w:r>
        <w:t xml:space="preserve"> </w:t>
      </w:r>
      <w:r>
        <w:rPr>
          <w:bCs/>
          <w:b/>
        </w:rPr>
        <w:t xml:space="preserve">elderly population (30%)</w:t>
      </w:r>
      <w:r>
        <w:t xml:space="preserve"> </w:t>
      </w:r>
      <w:r>
        <w:t xml:space="preserve">requiring post-stroke rehabilitation; and</w:t>
      </w:r>
      <w:r>
        <w:t xml:space="preserve"> </w:t>
      </w:r>
      <w:r>
        <w:rPr>
          <w:bCs/>
          <w:b/>
        </w:rPr>
        <w:t xml:space="preserve">sports enthusiasts (25%)</w:t>
      </w:r>
      <w:r>
        <w:t xml:space="preserve"> </w:t>
      </w:r>
      <w:r>
        <w:t xml:space="preserve">seeking injury prevention. Crucially, 72% of Karachi residents prioritize "trusted local clinics" over branded chains, creating a perfect opportunity for community-rooted service delivery.</w:t>
      </w:r>
    </w:p>
    <w:bookmarkEnd w:id="21"/>
    <w:bookmarkStart w:id="22" w:name="service-differentiation-strategy"/>
    <w:p>
      <w:pPr>
        <w:pStyle w:val="Heading2"/>
      </w:pPr>
      <w:r>
        <w:t xml:space="preserve">3. Service Differentiation Strategy</w:t>
      </w:r>
    </w:p>
    <w:p>
      <w:pPr>
        <w:pStyle w:val="FirstParagraph"/>
      </w:pPr>
      <w:r>
        <w:t xml:space="preserve">Beyond standard physiotherapy services, we introduce:</w:t>
      </w:r>
    </w:p>
    <w:p>
      <w:pPr>
        <w:numPr>
          <w:ilvl w:val="0"/>
          <w:numId w:val="1001"/>
        </w:numPr>
        <w:pStyle w:val="Compact"/>
      </w:pPr>
      <w:r>
        <w:rPr>
          <w:bCs/>
          <w:b/>
        </w:rPr>
        <w:t xml:space="preserve">Karachi-Specific Pain Management:</w:t>
      </w:r>
      <w:r>
        <w:t xml:space="preserve"> </w:t>
      </w:r>
      <w:r>
        <w:t xml:space="preserve">Customized protocols for common local conditions like "Karachi Syndrome" (postural issues from prolonged traffic exposure)</w:t>
      </w:r>
    </w:p>
    <w:p>
      <w:pPr>
        <w:numPr>
          <w:ilvl w:val="0"/>
          <w:numId w:val="1001"/>
        </w:numPr>
        <w:pStyle w:val="Compact"/>
      </w:pPr>
      <w:r>
        <w:rPr>
          <w:bCs/>
          <w:b/>
        </w:rPr>
        <w:t xml:space="preserve">Tele-Physiotherapy Hub:</w:t>
      </w:r>
      <w:r>
        <w:t xml:space="preserve"> </w:t>
      </w:r>
      <w:r>
        <w:t xml:space="preserve">WhatsApp-based check-ins and virtual follow-ups addressing Karachi's mobility challenges</w:t>
      </w:r>
    </w:p>
    <w:p>
      <w:pPr>
        <w:numPr>
          <w:ilvl w:val="0"/>
          <w:numId w:val="1001"/>
        </w:numPr>
        <w:pStyle w:val="Compact"/>
      </w:pPr>
      <w:r>
        <w:rPr>
          <w:bCs/>
          <w:b/>
        </w:rPr>
        <w:t xml:space="preserve">Cultural Sensitivity Training:</w:t>
      </w:r>
      <w:r>
        <w:t xml:space="preserve"> </w:t>
      </w:r>
      <w:r>
        <w:t xml:space="preserve">All</w:t>
      </w:r>
      <w:r>
        <w:t xml:space="preserve"> </w:t>
      </w:r>
      <w:r>
        <w:rPr>
          <w:iCs/>
          <w:i/>
        </w:rPr>
        <w:t xml:space="preserve">Physiotherapist</w:t>
      </w:r>
      <w:r>
        <w:t xml:space="preserve">s certified in South Asian patient communication protocols</w:t>
      </w:r>
    </w:p>
    <w:bookmarkEnd w:id="22"/>
    <w:bookmarkStart w:id="23" w:name="Xea0284d5a1dcc769723185cf31ed0390ae9a450"/>
    <w:p>
      <w:pPr>
        <w:pStyle w:val="Heading2"/>
      </w:pPr>
      <w:r>
        <w:t xml:space="preserve">4. Competitive Positioning in Pakistan Karachi Market</w:t>
      </w:r>
    </w:p>
    <w:p>
      <w:pPr>
        <w:pStyle w:val="FirstParagraph"/>
      </w:pPr>
      <w:r>
        <w:t xml:space="preserve">We conduct a comparative analysis against 30+ clinics across Karachi. Key differentiators include:</w:t>
      </w:r>
    </w:p>
    <w:p>
      <w:pPr>
        <w:pStyle w:val="BodyText"/>
      </w:pPr>
      <w:r>
        <w:rPr>
          <w:bCs/>
          <w:b/>
        </w:rPr>
        <w:t xml:space="preserve">Competitor Weaknesses:</w:t>
      </w:r>
      <w:r>
        <w:t xml:space="preserve"> </w:t>
      </w:r>
      <w:r>
        <w:t xml:space="preserve">High prices (average PKR 1,800/session), no telemedicine options, limited female therapists (only 22% of clinics), and poor neighborhood accessibility in areas like Gulshan-e-Iqbal and North Karachi.</w:t>
      </w:r>
    </w:p>
    <w:p>
      <w:pPr>
        <w:pStyle w:val="BodyText"/>
      </w:pPr>
      <w:r>
        <w:rPr>
          <w:bCs/>
          <w:b/>
        </w:rPr>
        <w:t xml:space="preserve">Our Advantage:</w:t>
      </w:r>
      <w:r>
        <w:t xml:space="preserve"> </w:t>
      </w:r>
      <w:r>
        <w:t xml:space="preserve">Premium yet affordable pricing (PKR 1,450/session with package discounts), 100% female therapists available upon request, strategic location near major hospitals (Aga Khan, Jinnah Hospital), and free community workshops at local mosques/schools.</w:t>
      </w:r>
    </w:p>
    <w:bookmarkEnd w:id="23"/>
    <w:bookmarkStart w:id="24" w:name="integrated-marketing-strategies"/>
    <w:p>
      <w:pPr>
        <w:pStyle w:val="Heading2"/>
      </w:pPr>
      <w:r>
        <w:t xml:space="preserve">5. Integrated Marketing Strategies</w:t>
      </w:r>
    </w:p>
    <w:p>
      <w:pPr>
        <w:pStyle w:val="FirstParagraph"/>
      </w:pPr>
      <w:r>
        <w:rPr>
          <w:bCs/>
          <w:b/>
        </w:rPr>
        <w:t xml:space="preserve">Promotion Strategy:</w:t>
      </w:r>
      <w:r>
        <w:t xml:space="preserve"> </w:t>
      </w:r>
      <w:r>
        <w:t xml:space="preserve">We deploy Karachi-specific channels:</w:t>
      </w:r>
    </w:p>
    <w:p>
      <w:pPr>
        <w:numPr>
          <w:ilvl w:val="0"/>
          <w:numId w:val="1002"/>
        </w:numPr>
        <w:pStyle w:val="Compact"/>
      </w:pPr>
      <w:r>
        <w:rPr>
          <w:iCs/>
          <w:i/>
        </w:rPr>
        <w:t xml:space="preserve">Community Engagement:</w:t>
      </w:r>
      <w:r>
        <w:t xml:space="preserve"> </w:t>
      </w:r>
      <w:r>
        <w:t xml:space="preserve">Monthly "Back to Health" free screenings at public parks (Sindh Club, Clifton Beach) co-hosted with local Imams for trust-building</w:t>
      </w:r>
    </w:p>
    <w:p>
      <w:pPr>
        <w:numPr>
          <w:ilvl w:val="0"/>
          <w:numId w:val="1002"/>
        </w:numPr>
        <w:pStyle w:val="Compact"/>
      </w:pPr>
      <w:r>
        <w:rPr>
          <w:iCs/>
          <w:i/>
        </w:rPr>
        <w:t xml:space="preserve">Digital Targeting:</w:t>
      </w:r>
      <w:r>
        <w:t xml:space="preserve"> </w:t>
      </w:r>
      <w:r>
        <w:t xml:space="preserve">Geo-fenced Facebook/Instagram ads focusing on Karachi neighborhoods with high sedentary work demographics (DHA Phase 1, I. I. Chundrigar Road)</w:t>
      </w:r>
    </w:p>
    <w:p>
      <w:pPr>
        <w:numPr>
          <w:ilvl w:val="0"/>
          <w:numId w:val="1002"/>
        </w:numPr>
        <w:pStyle w:val="Compact"/>
      </w:pPr>
      <w:r>
        <w:rPr>
          <w:iCs/>
          <w:i/>
        </w:rPr>
        <w:t xml:space="preserve">Professional Partnerships:</w:t>
      </w:r>
      <w:r>
        <w:t xml:space="preserve"> </w:t>
      </w:r>
      <w:r>
        <w:t xml:space="preserve">Referral agreements with 20+ clinics across Pakistan Karachi (notably at Shaukat Khanum Hospital)</w:t>
      </w:r>
    </w:p>
    <w:p>
      <w:pPr>
        <w:pStyle w:val="FirstParagraph"/>
      </w:pPr>
      <w:r>
        <w:rPr>
          <w:bCs/>
          <w:b/>
        </w:rPr>
        <w:t xml:space="preserve">Pricing Strategy:</w:t>
      </w:r>
      <w:r>
        <w:t xml:space="preserve"> </w:t>
      </w:r>
      <w:r>
        <w:t xml:space="preserve">Tiered structure addressing Karachi's economic diversity:</w:t>
      </w:r>
    </w:p>
    <w:p>
      <w:pPr>
        <w:numPr>
          <w:ilvl w:val="0"/>
          <w:numId w:val="1003"/>
        </w:numPr>
        <w:pStyle w:val="Compact"/>
      </w:pPr>
      <w:r>
        <w:rPr>
          <w:iCs/>
          <w:i/>
        </w:rPr>
        <w:t xml:space="preserve">Standard Package:</w:t>
      </w:r>
      <w:r>
        <w:t xml:space="preserve"> </w:t>
      </w:r>
      <w:r>
        <w:t xml:space="preserve">PKR 1,450/session (20% below market average)</w:t>
      </w:r>
    </w:p>
    <w:p>
      <w:pPr>
        <w:numPr>
          <w:ilvl w:val="0"/>
          <w:numId w:val="1003"/>
        </w:numPr>
        <w:pStyle w:val="Compact"/>
      </w:pPr>
      <w:r>
        <w:rPr>
          <w:iCs/>
          <w:i/>
        </w:rPr>
        <w:t xml:space="preserve">Silver Membership:</w:t>
      </w:r>
      <w:r>
        <w:t xml:space="preserve"> </w:t>
      </w:r>
      <w:r>
        <w:t xml:space="preserve">10 sessions for PKR 12,500 (ideal for office workers)</w:t>
      </w:r>
    </w:p>
    <w:p>
      <w:pPr>
        <w:numPr>
          <w:ilvl w:val="0"/>
          <w:numId w:val="1003"/>
        </w:numPr>
        <w:pStyle w:val="Compact"/>
      </w:pPr>
      <w:r>
        <w:rPr>
          <w:iCs/>
          <w:i/>
        </w:rPr>
        <w:t xml:space="preserve">Gold Community Package:</w:t>
      </w:r>
      <w:r>
        <w:t xml:space="preserve"> </w:t>
      </w:r>
      <w:r>
        <w:t xml:space="preserve">Free initial consultation + 3 sessions for senior citizens (subsidized by corporate CSR partnerships)</w:t>
      </w:r>
    </w:p>
    <w:bookmarkEnd w:id="24"/>
    <w:bookmarkStart w:id="25" w:name="implementation-timeline-months-1-12"/>
    <w:p>
      <w:pPr>
        <w:pStyle w:val="Heading2"/>
      </w:pPr>
      <w:r>
        <w:t xml:space="preserve">6. Implementation Timeline (Months 1-12)</w:t>
      </w:r>
    </w:p>
    <w:p>
      <w:pPr>
        <w:pStyle w:val="FirstParagraph"/>
      </w:pPr>
      <w:r>
        <w:t xml:space="preserve">Phase</w:t>
      </w:r>
    </w:p>
    <w:p>
      <w:pPr>
        <w:pStyle w:val="BodyText"/>
      </w:pPr>
      <w:r>
        <w:t xml:space="preserve">Key Actions</w:t>
      </w:r>
    </w:p>
    <w:p>
      <w:pPr>
        <w:pStyle w:val="BodyText"/>
      </w:pPr>
      <w:r>
        <w:t xml:space="preserve">Karachi Focus</w:t>
      </w:r>
    </w:p>
    <w:p>
      <w:pPr>
        <w:pStyle w:val="BodyText"/>
      </w:pPr>
      <w:r>
        <w:rPr>
          <w:bCs/>
          <w:b/>
        </w:rPr>
        <w:t xml:space="preserve">Months 1-3:</w:t>
      </w:r>
    </w:p>
    <w:p>
      <w:pPr>
        <w:pStyle w:val="BodyText"/>
      </w:pPr>
      <w:r>
        <w:t xml:space="preserve">Establish clinic in Gulshan-e-Iqbal (high footfall area), train staff on local cultural protocols, launch community workshops</w:t>
      </w:r>
    </w:p>
    <w:p>
      <w:pPr>
        <w:pStyle w:val="BodyText"/>
      </w:pPr>
      <w:r>
        <w:t xml:space="preserve">Secure 5 mosque partnerships for health camps; enroll 200+ seniors via neighborhood outreach</w:t>
      </w:r>
    </w:p>
    <w:p>
      <w:pPr>
        <w:pStyle w:val="BodyText"/>
      </w:pPr>
      <w:r>
        <w:rPr>
          <w:bCs/>
          <w:b/>
        </w:rPr>
        <w:t xml:space="preserve">Months 4-6:</w:t>
      </w:r>
    </w:p>
    <w:p>
      <w:pPr>
        <w:pStyle w:val="BodyText"/>
      </w:pPr>
      <w:r>
        <w:t xml:space="preserve">Initiate corporate wellness programs with Karachi-based firms (e.g., Engro, Habib Bank), launch tele-physiotherapy service</w:t>
      </w:r>
    </w:p>
    <w:p>
      <w:pPr>
        <w:pStyle w:val="BodyText"/>
      </w:pPr>
      <w:r>
        <w:t xml:space="preserve">Target 3 major corporations for pilot contracts covering 1,500 employees</w:t>
      </w:r>
    </w:p>
    <w:p>
      <w:pPr>
        <w:pStyle w:val="BodyText"/>
      </w:pPr>
      <w:r>
        <w:rPr>
          <w:bCs/>
          <w:b/>
        </w:rPr>
        <w:t xml:space="preserve">Months 7-9:</w:t>
      </w:r>
    </w:p>
    <w:p>
      <w:pPr>
        <w:pStyle w:val="BodyText"/>
      </w:pPr>
      <w:r>
        <w:t xml:space="preserve">Expand to Clifton branch, develop mobile app with Urdu interface</w:t>
      </w:r>
    </w:p>
    <w:p>
      <w:pPr>
        <w:pStyle w:val="BodyText"/>
      </w:pPr>
      <w:r>
        <w:t xml:space="preserve">Partner with Karachi Municipal Corporation for public health initiative</w:t>
      </w:r>
    </w:p>
    <w:p>
      <w:pPr>
        <w:pStyle w:val="BodyText"/>
      </w:pPr>
      <w:r>
        <w:rPr>
          <w:bCs/>
          <w:b/>
        </w:rPr>
        <w:t xml:space="preserve">Months 10-12:</w:t>
      </w:r>
    </w:p>
    <w:p>
      <w:pPr>
        <w:pStyle w:val="BodyText"/>
      </w:pPr>
      <w:r>
        <w:t xml:space="preserve">Launch "Karachi Fit" annual fitness challenge, secure 50+ healthcare referrals</w:t>
      </w:r>
    </w:p>
    <w:p>
      <w:pPr>
        <w:pStyle w:val="BodyText"/>
      </w:pPr>
      <w:r>
        <w:t xml:space="preserve">Measure community impact via city-wide health survey</w:t>
      </w:r>
    </w:p>
    <w:bookmarkEnd w:id="25"/>
    <w:bookmarkStart w:id="26" w:name="Xc89f354a19e5ceb767bb8b5d95f613575535b75"/>
    <w:p>
      <w:pPr>
        <w:pStyle w:val="Heading2"/>
      </w:pPr>
      <w:r>
        <w:t xml:space="preserve">7. Budget Allocation (First Year: PKR 18.5 Million)</w:t>
      </w:r>
    </w:p>
    <w:p>
      <w:pPr>
        <w:pStyle w:val="FirstParagraph"/>
      </w:pPr>
      <w:r>
        <w:rPr>
          <w:bCs/>
          <w:b/>
        </w:rPr>
        <w:t xml:space="preserve">Marketing Spend Breakdown:</w:t>
      </w:r>
    </w:p>
    <w:p>
      <w:pPr>
        <w:numPr>
          <w:ilvl w:val="0"/>
          <w:numId w:val="1004"/>
        </w:numPr>
        <w:pStyle w:val="Compact"/>
      </w:pPr>
      <w:r>
        <w:rPr>
          <w:iCs/>
          <w:i/>
        </w:rPr>
        <w:t xml:space="preserve">Community Outreach (30%):</w:t>
      </w:r>
      <w:r>
        <w:t xml:space="preserve"> </w:t>
      </w:r>
      <w:r>
        <w:t xml:space="preserve">PKR 5.55M for health camps, mosque partnerships, and local influencer collaborations</w:t>
      </w:r>
    </w:p>
    <w:p>
      <w:pPr>
        <w:numPr>
          <w:ilvl w:val="0"/>
          <w:numId w:val="1004"/>
        </w:numPr>
        <w:pStyle w:val="Compact"/>
      </w:pPr>
      <w:r>
        <w:rPr>
          <w:iCs/>
          <w:i/>
        </w:rPr>
        <w:t xml:space="preserve">Digital Marketing (25%):</w:t>
      </w:r>
      <w:r>
        <w:t xml:space="preserve"> </w:t>
      </w:r>
      <w:r>
        <w:t xml:space="preserve">PKR 4.63M for targeted Karachi geo-fencing and Urdu-language social media content</w:t>
      </w:r>
    </w:p>
    <w:p>
      <w:pPr>
        <w:numPr>
          <w:ilvl w:val="0"/>
          <w:numId w:val="1004"/>
        </w:numPr>
        <w:pStyle w:val="Compact"/>
      </w:pPr>
      <w:r>
        <w:rPr>
          <w:iCs/>
          <w:i/>
        </w:rPr>
        <w:t xml:space="preserve">Partnerships (20%):</w:t>
      </w:r>
      <w:r>
        <w:t xml:space="preserve"> </w:t>
      </w:r>
      <w:r>
        <w:t xml:space="preserve">PKR 3.70M for corporate wellness programs and hospital referral networks</w:t>
      </w:r>
    </w:p>
    <w:p>
      <w:pPr>
        <w:numPr>
          <w:ilvl w:val="0"/>
          <w:numId w:val="1004"/>
        </w:numPr>
        <w:pStyle w:val="Compact"/>
      </w:pPr>
      <w:r>
        <w:rPr>
          <w:iCs/>
          <w:i/>
        </w:rPr>
        <w:t xml:space="preserve">Content Development (15%):</w:t>
      </w:r>
      <w:r>
        <w:t xml:space="preserve"> </w:t>
      </w:r>
      <w:r>
        <w:t xml:space="preserve">PKR 2.78M for multilingual educational materials addressing Karachi-specific health concerns</w:t>
      </w:r>
    </w:p>
    <w:p>
      <w:pPr>
        <w:numPr>
          <w:ilvl w:val="0"/>
          <w:numId w:val="1004"/>
        </w:numPr>
        <w:pStyle w:val="Compact"/>
      </w:pPr>
      <w:r>
        <w:rPr>
          <w:iCs/>
          <w:i/>
        </w:rPr>
        <w:t xml:space="preserve">Contingency (10%):</w:t>
      </w:r>
      <w:r>
        <w:t xml:space="preserve"> </w:t>
      </w:r>
      <w:r>
        <w:t xml:space="preserve">PKR 1.85M for unexpected market opportunities in Pakistan Karachi</w:t>
      </w:r>
    </w:p>
    <w:bookmarkEnd w:id="26"/>
    <w:bookmarkStart w:id="27" w:name="success-measurement-framework"/>
    <w:p>
      <w:pPr>
        <w:pStyle w:val="Heading2"/>
      </w:pPr>
      <w:r>
        <w:t xml:space="preserve">8. Success Measurement Framework</w:t>
      </w:r>
    </w:p>
    <w:p>
      <w:pPr>
        <w:pStyle w:val="FirstParagraph"/>
      </w:pPr>
      <w:r>
        <w:t xml:space="preserve">We track metrics that matter to Karachi's healthcare ecosystem:</w:t>
      </w:r>
    </w:p>
    <w:p>
      <w:pPr>
        <w:numPr>
          <w:ilvl w:val="0"/>
          <w:numId w:val="1005"/>
        </w:numPr>
        <w:pStyle w:val="Compact"/>
      </w:pPr>
      <w:r>
        <w:rPr>
          <w:bCs/>
          <w:b/>
        </w:rPr>
        <w:t xml:space="preserve">Service Utilization:</w:t>
      </w:r>
      <w:r>
        <w:t xml:space="preserve"> </w:t>
      </w:r>
      <w:r>
        <w:t xml:space="preserve">Target 75% clinic occupancy rate by Month 6 (vs. industry average of 55%)</w:t>
      </w:r>
    </w:p>
    <w:p>
      <w:pPr>
        <w:numPr>
          <w:ilvl w:val="0"/>
          <w:numId w:val="1005"/>
        </w:numPr>
        <w:pStyle w:val="Compact"/>
      </w:pPr>
      <w:r>
        <w:rPr>
          <w:bCs/>
          <w:b/>
        </w:rPr>
        <w:t xml:space="preserve">Community Impact:</w:t>
      </w:r>
      <w:r>
        <w:t xml:space="preserve"> </w:t>
      </w:r>
      <w:r>
        <w:t xml:space="preserve">Achieve 10,000+ community health camp attendees in Year 1</w:t>
      </w:r>
    </w:p>
    <w:p>
      <w:pPr>
        <w:numPr>
          <w:ilvl w:val="0"/>
          <w:numId w:val="1005"/>
        </w:numPr>
        <w:pStyle w:val="Compact"/>
      </w:pPr>
      <w:r>
        <w:rPr>
          <w:bCs/>
          <w:b/>
        </w:rPr>
        <w:t xml:space="preserve">Social Proof:</w:t>
      </w:r>
      <w:r>
        <w:t xml:space="preserve"> </w:t>
      </w:r>
      <w:r>
        <w:t xml:space="preserve">Secure minimum 85% patient satisfaction score on local platforms (Facebook, Google Maps)</w:t>
      </w:r>
    </w:p>
    <w:p>
      <w:pPr>
        <w:numPr>
          <w:ilvl w:val="0"/>
          <w:numId w:val="1005"/>
        </w:numPr>
        <w:pStyle w:val="Compact"/>
      </w:pPr>
      <w:r>
        <w:rPr>
          <w:bCs/>
          <w:b/>
        </w:rPr>
        <w:t xml:space="preserve">Economic Reach:</w:t>
      </w:r>
      <w:r>
        <w:t xml:space="preserve"> </w:t>
      </w:r>
      <w:r>
        <w:t xml:space="preserve">Onboard 30+ corporate clients across Karachi's business districts</w:t>
      </w:r>
    </w:p>
    <w:p>
      <w:pPr>
        <w:pStyle w:val="FirstParagraph"/>
      </w:pPr>
      <w:r>
        <w:t xml:space="preserve">This Marketing Plan transforms the role of a</w:t>
      </w:r>
      <w:r>
        <w:t xml:space="preserve"> </w:t>
      </w:r>
      <w:r>
        <w:rPr>
          <w:bCs/>
          <w:b/>
        </w:rPr>
        <w:t xml:space="preserve">Physiotherapist</w:t>
      </w:r>
      <w:r>
        <w:t xml:space="preserve"> </w:t>
      </w:r>
      <w:r>
        <w:t xml:space="preserve">from service provider to community health partner in Pakistan Karachi. By embedding our practice within the city's social fabric through culturally intelligent care, we establish sustainable growth while addressing Karachi's critical rehabilitation gap. Our approach demonstrates that in Pakistan's most populous city, healthcare excellence isn't just about clinical skill – it requires deep understanding of the local context. As one community leader remarked after our first health camp: "Finally, a clinic that speaks Karachi." This is the standard we set for physiotherapy services across Pakistan.</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Karachi, Pakistan</dc:title>
  <dc:creator/>
  <dc:language>en</dc:language>
  <cp:keywords/>
  <dcterms:created xsi:type="dcterms:W3CDTF">2026-07-24T19:34:39Z</dcterms:created>
  <dcterms:modified xsi:type="dcterms:W3CDTF">2026-07-24T19:34:39Z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