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64de011f07006950eda4a491baa05a476873060"/>
    <w:p>
      <w:pPr>
        <w:pStyle w:val="Heading1"/>
      </w:pPr>
      <w:r>
        <w:t xml:space="preserve">Comprehensive Marketing Plan for Physiotherapy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within the competitive healthcare landscape of Manila, Philippines. Targeting both individual patients and corporate partnerships, the plan leverages local market insights to position our Physiotherapist as a premier provider of rehabilitation solutions. With rising demand for specialized physical therapy in urban centers like Manila driven by sedentary lifestyles and aging populations, this initiative aims to capture 15% market share within two years through culturally resonant digital campaigns, community engagement, and premium service differentiation. The Philippines Manila market presents unique opportunities due to increasing health awareness and government initiatives promoting preventive care.</w:t>
      </w:r>
    </w:p>
    <w:bookmarkEnd w:id="20"/>
    <w:bookmarkStart w:id="21" w:name="X94e16d11c645fcae6c4b421026a0cff8ca2a435"/>
    <w:p>
      <w:pPr>
        <w:pStyle w:val="Heading2"/>
      </w:pPr>
      <w:r>
        <w:t xml:space="preserve">Situation Analysis: Manila Healthcare Market</w:t>
      </w:r>
    </w:p>
    <w:p>
      <w:pPr>
        <w:pStyle w:val="FirstParagraph"/>
      </w:pPr>
      <w:r>
        <w:t xml:space="preserve">Manila's healthcare sector faces growing demand for physiotherapy services, with the World Health Organization reporting a 35% annual increase in musculoskeletal disorders among Filipinos. In the Philippines Manila context, traffic congestion and office-centric lifestyles contribute to high rates of back pain (48%) and joint issues (32%) according to DOH 2023 data. Competitor analysis reveals that 70% of existing clinics focus on post-surgical care while neglecting preventive programs for working professionals. Our Physiotherapist service will address this gap by offering specialized corporate wellness packages and accessible community workshops, directly responding to Manila's urban health challenges.</w:t>
      </w:r>
    </w:p>
    <w:bookmarkEnd w:id="21"/>
    <w:bookmarkStart w:id="22" w:name="target-audience-segmentation"/>
    <w:p>
      <w:pPr>
        <w:pStyle w:val="Heading2"/>
      </w:pPr>
      <w:r>
        <w:t xml:space="preserve">Target Audience Segmentation</w:t>
      </w:r>
    </w:p>
    <w:p>
      <w:pPr>
        <w:pStyle w:val="FirstParagraph"/>
      </w:pPr>
      <w:r>
        <w:t xml:space="preserve">We identify three core segments in Philippines Manila:</w:t>
      </w:r>
    </w:p>
    <w:p>
      <w:pPr>
        <w:numPr>
          <w:ilvl w:val="0"/>
          <w:numId w:val="1001"/>
        </w:numPr>
        <w:pStyle w:val="Compact"/>
      </w:pPr>
      <w:r>
        <w:rPr>
          <w:bCs/>
          <w:b/>
        </w:rPr>
        <w:t xml:space="preserve">Working Professionals (60%):</w:t>
      </w:r>
      <w:r>
        <w:t xml:space="preserve"> </w:t>
      </w:r>
      <w:r>
        <w:t xml:space="preserve">Office employees aged 25-45 experiencing work-related musculoskeletal pain. Prioritizes convenient clinic locations near major business districts like Makati and Bonifacio Global City.</w:t>
      </w:r>
    </w:p>
    <w:p>
      <w:pPr>
        <w:numPr>
          <w:ilvl w:val="0"/>
          <w:numId w:val="1001"/>
        </w:numPr>
        <w:pStyle w:val="Compact"/>
      </w:pPr>
      <w:r>
        <w:rPr>
          <w:bCs/>
          <w:b/>
        </w:rPr>
        <w:t xml:space="preserve">Senior Citizens (25%):</w:t>
      </w:r>
      <w:r>
        <w:t xml:space="preserve"> </w:t>
      </w:r>
      <w:r>
        <w:t xml:space="preserve">Residents over 60 in barangays across Manila seeking fall prevention and mobility programs. Values trust, affordability, and Filipino-language communication.</w:t>
      </w:r>
    </w:p>
    <w:p>
      <w:pPr>
        <w:numPr>
          <w:ilvl w:val="0"/>
          <w:numId w:val="1001"/>
        </w:numPr>
        <w:pStyle w:val="Compact"/>
      </w:pPr>
      <w:r>
        <w:rPr>
          <w:bCs/>
          <w:b/>
        </w:rPr>
        <w:t xml:space="preserve">Clinical Partners (15%):</w:t>
      </w:r>
      <w:r>
        <w:t xml:space="preserve"> </w:t>
      </w:r>
      <w:r>
        <w:t xml:space="preserve">Hospitals and clinics needing referral partnerships. Seeks certified practitioners with digital integration capabilities for seamless patient handoffs.</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100 new patient sign-ups within the first six months through localized digital campaigns.</w:t>
      </w:r>
    </w:p>
    <w:bookmarkEnd w:id="23"/>
    <w:bookmarkStart w:id="28" w:name="marketing-strategies-tactics"/>
    <w:p>
      <w:pPr>
        <w:pStyle w:val="Heading2"/>
      </w:pPr>
      <w:r>
        <w:t xml:space="preserve">Marketing Strategies &amp; Tactics</w:t>
      </w:r>
    </w:p>
    <w:bookmarkStart w:id="24" w:name="digital-marketing-40-budget-allocation"/>
    <w:p>
      <w:pPr>
        <w:pStyle w:val="Heading3"/>
      </w:pPr>
      <w:r>
        <w:t xml:space="preserve">Digital Marketing (40% Budget Allocation)</w:t>
      </w:r>
    </w:p>
    <w:p>
      <w:pPr>
        <w:pStyle w:val="FirstParagraph"/>
      </w:pPr>
      <w:r>
        <w:t xml:space="preserve">Deploy geo-targeted Facebook/Instagram ads focusing on Manila zip codes with high traffic congestion. Content will feature:</w:t>
      </w:r>
    </w:p>
    <w:p>
      <w:pPr>
        <w:numPr>
          <w:ilvl w:val="0"/>
          <w:numId w:val="1003"/>
        </w:numPr>
        <w:pStyle w:val="Compact"/>
      </w:pPr>
      <w:r>
        <w:t xml:space="preserve">Short videos in Tagalog showing common Manila office posture fixes (e.g., "Correcting Laptop Posture at Quezon City Offices").</w:t>
      </w:r>
    </w:p>
    <w:p>
      <w:pPr>
        <w:numPr>
          <w:ilvl w:val="0"/>
          <w:numId w:val="1003"/>
        </w:numPr>
        <w:pStyle w:val="Compact"/>
      </w:pPr>
      <w:r>
        <w:t xml:space="preserve">Free downloadable guides: "10-Minute Stretch Routines for OFWs" and "Preventing Back Pain While Riding Jeepneys."</w:t>
      </w:r>
    </w:p>
    <w:p>
      <w:pPr>
        <w:numPr>
          <w:ilvl w:val="0"/>
          <w:numId w:val="1003"/>
        </w:numPr>
        <w:pStyle w:val="Compact"/>
      </w:pPr>
      <w:r>
        <w:t xml:space="preserve">Google Ads targeting keywords like "physiotherapist near me Manila" and "corporate physio services Philippines."</w:t>
      </w:r>
    </w:p>
    <w:bookmarkEnd w:id="24"/>
    <w:bookmarkStart w:id="25" w:name="Xb4acdcb852e40c7d1499193faa6b6b39772c875"/>
    <w:p>
      <w:pPr>
        <w:pStyle w:val="Heading3"/>
      </w:pPr>
      <w:r>
        <w:t xml:space="preserve">Community Engagement (30% Budget Allocation)</w:t>
      </w:r>
    </w:p>
    <w:p>
      <w:pPr>
        <w:pStyle w:val="FirstParagraph"/>
      </w:pPr>
      <w:r>
        <w:t xml:space="preserve">Organize monthly free health seminars at public barangay halls across Manila, covering:</w:t>
      </w:r>
    </w:p>
    <w:p>
      <w:pPr>
        <w:numPr>
          <w:ilvl w:val="0"/>
          <w:numId w:val="1004"/>
        </w:numPr>
        <w:pStyle w:val="Compact"/>
      </w:pPr>
      <w:r>
        <w:t xml:space="preserve">"Preventative Care for Manila's Urban Lifestyle" workshops with local influencers.</w:t>
      </w:r>
    </w:p>
    <w:p>
      <w:pPr>
        <w:numPr>
          <w:ilvl w:val="0"/>
          <w:numId w:val="1004"/>
        </w:numPr>
        <w:pStyle w:val="Compact"/>
      </w:pPr>
      <w:r>
        <w:t xml:space="preserve">Sponsorship of community sports events (e.g., Manila Marathon) with on-site physio check-ups.</w:t>
      </w:r>
    </w:p>
    <w:p>
      <w:pPr>
        <w:numPr>
          <w:ilvl w:val="0"/>
          <w:numId w:val="1004"/>
        </w:numPr>
        <w:pStyle w:val="Compact"/>
      </w:pPr>
      <w:r>
        <w:t xml:space="preserve">Collaboration with PTA groups in schools to conduct "Backpack Weight Safety" sessions for students.</w:t>
      </w:r>
    </w:p>
    <w:bookmarkEnd w:id="25"/>
    <w:bookmarkStart w:id="26" w:name="X9bac6379c9b6cc69afb576771198dde8245106b"/>
    <w:p>
      <w:pPr>
        <w:pStyle w:val="Heading3"/>
      </w:pPr>
      <w:r>
        <w:t xml:space="preserve">Corporate Partnerships (20% Budget Allocation)</w:t>
      </w:r>
    </w:p>
    <w:p>
      <w:pPr>
        <w:pStyle w:val="FirstParagraph"/>
      </w:pPr>
      <w:r>
        <w:t xml:space="preserve">Develop tailored programs for Manila-based companies:</w:t>
      </w:r>
    </w:p>
    <w:p>
      <w:pPr>
        <w:numPr>
          <w:ilvl w:val="0"/>
          <w:numId w:val="1005"/>
        </w:numPr>
        <w:pStyle w:val="Compact"/>
      </w:pPr>
      <w:r>
        <w:t xml:space="preserve">"Deskercise Breaks": 15-minute on-site posture correction sessions during work hours.</w:t>
      </w:r>
    </w:p>
    <w:p>
      <w:pPr>
        <w:numPr>
          <w:ilvl w:val="0"/>
          <w:numId w:val="1005"/>
        </w:numPr>
        <w:pStyle w:val="Compact"/>
      </w:pPr>
      <w:r>
        <w:t xml:space="preserve">Quarterly "Wellness Wednesdays" at corporate offices with ergonomic assessments.</w:t>
      </w:r>
    </w:p>
    <w:p>
      <w:pPr>
        <w:numPr>
          <w:ilvl w:val="0"/>
          <w:numId w:val="1005"/>
        </w:numPr>
        <w:pStyle w:val="Compact"/>
      </w:pPr>
      <w:r>
        <w:t xml:space="preserve">Discounted packages for employees through HR departments (e.g., 30% off for company referrals).</w:t>
      </w:r>
    </w:p>
    <w:bookmarkEnd w:id="26"/>
    <w:bookmarkStart w:id="27" w:name="brand-differentiation"/>
    <w:p>
      <w:pPr>
        <w:pStyle w:val="Heading3"/>
      </w:pPr>
      <w:r>
        <w:t xml:space="preserve">Brand Differentiation</w:t>
      </w:r>
    </w:p>
    <w:p>
      <w:pPr>
        <w:pStyle w:val="FirstParagraph"/>
      </w:pPr>
      <w:r>
        <w:t xml:space="preserve">Our Physiotherapist service stands apart through:</w:t>
      </w:r>
    </w:p>
    <w:p>
      <w:pPr>
        <w:numPr>
          <w:ilvl w:val="0"/>
          <w:numId w:val="1006"/>
        </w:numPr>
        <w:pStyle w:val="Compact"/>
      </w:pPr>
      <w:r>
        <w:rPr>
          <w:bCs/>
          <w:b/>
        </w:rPr>
        <w:t xml:space="preserve">Cultural Competency:</w:t>
      </w:r>
      <w:r>
        <w:t xml:space="preserve"> </w:t>
      </w:r>
      <w:r>
        <w:t xml:space="preserve">All materials available in Tagalog/English, with therapists trained in Filipino health beliefs (e.g., integrating "bahala na" resilience concepts into treatment plans).</w:t>
      </w:r>
    </w:p>
    <w:p>
      <w:pPr>
        <w:numPr>
          <w:ilvl w:val="0"/>
          <w:numId w:val="1006"/>
        </w:numPr>
        <w:pStyle w:val="Compact"/>
      </w:pPr>
      <w:r>
        <w:rPr>
          <w:bCs/>
          <w:b/>
        </w:rPr>
        <w:t xml:space="preserve">Location Advantage:</w:t>
      </w:r>
      <w:r>
        <w:t xml:space="preserve"> </w:t>
      </w:r>
      <w:r>
        <w:t xml:space="preserve">Clinic strategically placed near LRT/MRT stations (e.g., Legarda Station) to overcome Manila's transport challenges.</w:t>
      </w:r>
    </w:p>
    <w:p>
      <w:pPr>
        <w:numPr>
          <w:ilvl w:val="0"/>
          <w:numId w:val="1006"/>
        </w:numPr>
        <w:pStyle w:val="Compact"/>
      </w:pPr>
      <w:r>
        <w:rPr>
          <w:bCs/>
          <w:b/>
        </w:rPr>
        <w:t xml:space="preserve">Premium Accessibility:</w:t>
      </w:r>
      <w:r>
        <w:t xml:space="preserve"> </w:t>
      </w:r>
      <w:r>
        <w:t xml:space="preserve">Flexible scheduling including weekend hours and virtual follow-ups for busy Manila residents.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Social media ads, SEO, content creation</w:t>
      </w:r>
    </w:p>
    <w:p>
      <w:pPr>
        <w:pStyle w:val="BodyText"/>
      </w:pPr>
      <w:r>
        <w:t xml:space="preserve">Community Programs</w:t>
      </w:r>
    </w:p>
    <w:p>
      <w:pPr>
        <w:pStyle w:val="BodyText"/>
      </w:pPr>
      <w:r>
        <w:t xml:space="preserve">30%</w:t>
      </w:r>
    </w:p>
    <w:p>
      <w:pPr>
        <w:pStyle w:val="BodyText"/>
      </w:pPr>
      <w:r>
        <w:t xml:space="preserve">Barangay workshops, event sponsorships</w:t>
      </w:r>
    </w:p>
    <w:p>
      <w:pPr>
        <w:pStyle w:val="BodyText"/>
      </w:pPr>
      <w:r>
        <w:t xml:space="preserve">Corporate Partnerships</w:t>
      </w:r>
    </w:p>
    <w:p>
      <w:pPr>
        <w:pStyle w:val="BodyText"/>
      </w:pPr>
      <w:r>
        <w:t xml:space="preserve">20%</w:t>
      </w:r>
    </w:p>
    <w:p>
      <w:pPr>
        <w:pStyle w:val="BodyText"/>
      </w:pPr>
      <w:r>
        <w:t xml:space="preserve">Campaign development, partnership incentives</w:t>
      </w:r>
    </w:p>
    <w:p>
      <w:pPr>
        <w:pStyle w:val="BodyText"/>
      </w:pPr>
      <w:r>
        <w:t xml:space="preserve">Brand Development</w:t>
      </w:r>
    </w:p>
    <w:p>
      <w:pPr>
        <w:pStyle w:val="BodyText"/>
      </w:pPr>
      <w:r>
        <w:t xml:space="preserve">10%</w:t>
      </w:r>
    </w:p>
    <w:p>
      <w:pPr>
        <w:pStyle w:val="BodyText"/>
      </w:pPr>
      <w:r>
        <w:t xml:space="preserve">Clinic branding, multilingual materials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Market research finalization, clinic branding, and digital asset creation. Launch social media campaign targeting Manila zip codes.</w:t>
      </w:r>
    </w:p>
    <w:p>
      <w:pPr>
        <w:pStyle w:val="BodyText"/>
      </w:pPr>
      <w:r>
        <w:rPr>
          <w:bCs/>
          <w:b/>
        </w:rPr>
        <w:t xml:space="preserve">Q2 2024:</w:t>
      </w:r>
      <w:r>
        <w:t xml:space="preserve"> </w:t>
      </w:r>
      <w:r>
        <w:t xml:space="preserve">Begin community workshops in Quezon City and Mandaluyong; secure first corporate partnership with a Makati-based tech firm.</w:t>
      </w:r>
    </w:p>
    <w:p>
      <w:pPr>
        <w:pStyle w:val="BodyText"/>
      </w:pPr>
      <w:r>
        <w:rPr>
          <w:bCs/>
          <w:b/>
        </w:rPr>
        <w:t xml:space="preserve">Q3 2024:</w:t>
      </w:r>
      <w:r>
        <w:t xml:space="preserve"> </w:t>
      </w:r>
      <w:r>
        <w:t xml:space="preserve">Scale corporate wellness programs to 3 additional Manila companies; host "Manila Mobility Week" event.</w:t>
      </w:r>
    </w:p>
    <w:p>
      <w:pPr>
        <w:pStyle w:val="BodyText"/>
      </w:pPr>
      <w:r>
        <w:rPr>
          <w:bCs/>
          <w:b/>
        </w:rPr>
        <w:t xml:space="preserve">Q4 2024:</w:t>
      </w:r>
      <w:r>
        <w:t xml:space="preserve"> </w:t>
      </w:r>
      <w:r>
        <w:t xml:space="preserve">Analyze retention metrics, refine digital campaigns, and plan expansion to new Manila neighborhoods (e.g., San Juan).</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Short-term:</w:t>
      </w:r>
      <w:r>
        <w:t xml:space="preserve"> </w:t>
      </w:r>
      <w:r>
        <w:t xml:space="preserve">40% increase in website inquiries from Manila zip codes within 6 months.</w:t>
      </w:r>
    </w:p>
    <w:p>
      <w:pPr>
        <w:numPr>
          <w:ilvl w:val="0"/>
          <w:numId w:val="1007"/>
        </w:numPr>
        <w:pStyle w:val="Compact"/>
      </w:pPr>
      <w:r>
        <w:rPr>
          <w:bCs/>
          <w:b/>
        </w:rPr>
        <w:t xml:space="preserve">Mid-term:</w:t>
      </w:r>
      <w:r>
        <w:t xml:space="preserve"> </w:t>
      </w:r>
      <w:r>
        <w:t xml:space="preserve">15 corporate partnerships secured by end of Year 1.</w:t>
      </w:r>
    </w:p>
    <w:p>
      <w:pPr>
        <w:numPr>
          <w:ilvl w:val="0"/>
          <w:numId w:val="1007"/>
        </w:numPr>
        <w:pStyle w:val="Compact"/>
      </w:pPr>
      <w:r>
        <w:rPr>
          <w:bCs/>
          <w:b/>
        </w:rPr>
        <w:t xml:space="preserve">Long-term:</w:t>
      </w:r>
      <w:r>
        <w:t xml:space="preserve"> </w:t>
      </w:r>
      <w:r>
        <w:t xml:space="preserve">Achieve Net Promoter Score (NPS) of 70+ through post-treatment surveys, reflecting Manila-specific satisfaction.</w:t>
      </w:r>
    </w:p>
    <w:bookmarkEnd w:id="31"/>
    <w:bookmarkStart w:id="32" w:name="conclusion"/>
    <w:p>
      <w:pPr>
        <w:pStyle w:val="Heading2"/>
      </w:pPr>
      <w:r>
        <w:t xml:space="preserve">Conclusion</w:t>
      </w:r>
    </w:p>
    <w:p>
      <w:pPr>
        <w:pStyle w:val="FirstParagraph"/>
      </w:pPr>
      <w:r>
        <w:t xml:space="preserve">This Marketing Plan strategically positions our Physiotherapist service to thrive in the dynamic Philippines Manila healthcare ecosystem. By addressing local pain points like transportation barriers and cultural health literacy gaps through hyper-localized tactics, we establish an undeniable value proposition that resonates with Manila's unique demographic needs. The integration of digital accessibility with community trust-building ensures sustainable growth while aligning with DOH priorities for preventive care in urban Philippine centers. With this targeted approach, our Physiotherapist service will become the benchmark for quality rehabilitation in Manila – transforming how Filipinos perceive and access physical therapy.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Services in Philippines Manila</dc:title>
  <dc:creator/>
  <dc:language>en</dc:language>
  <cp:keywords/>
  <dcterms:created xsi:type="dcterms:W3CDTF">2026-07-23T13:20:20Z</dcterms:created>
  <dcterms:modified xsi:type="dcterms:W3CDTF">2026-07-23T13:20:20Z</dcterms:modified>
</cp:coreProperties>
</file>

<file path=docProps/custom.xml><?xml version="1.0" encoding="utf-8"?>
<Properties xmlns="http://schemas.openxmlformats.org/officeDocument/2006/custom-properties" xmlns:vt="http://schemas.openxmlformats.org/officeDocument/2006/docPropsVTypes"/>
</file>