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Physiotherapist</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33" w:name="X758b5c7a2a9745ddcdf08ad364e448200021bb4"/>
    <w:p>
      <w:pPr>
        <w:pStyle w:val="Heading1"/>
      </w:pPr>
      <w:r>
        <w:t xml:space="preserve">Comprehensive Marketing Plan for Physiotherapist Services in Singapore Singapore</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physiotherapy practice within the competitive healthcare landscape of Singapore Singapore. As demand for specialized rehabilitation services surges in our aging population, this plan positions the Physiotherapist as an indispensable partner in community wellness. The core objective is to capture 15% market share among private physiotherapy providers in Singapore Singapore within three years through data-driven marketing initiatives that emphasize clinical excellence and patient-centric care.</w:t>
      </w:r>
    </w:p>
    <w:bookmarkEnd w:id="20"/>
    <w:bookmarkStart w:id="22" w:name="Xc66c0c0d0544909d0f9138dd293d261b8bce939"/>
    <w:p>
      <w:pPr>
        <w:pStyle w:val="Heading2"/>
      </w:pPr>
      <w:r>
        <w:t xml:space="preserve">Market Analysis: Singapore Singapore Context</w:t>
      </w:r>
    </w:p>
    <w:p>
      <w:pPr>
        <w:pStyle w:val="FirstParagraph"/>
      </w:pPr>
      <w:r>
        <w:t xml:space="preserve">Singapore Singapore's demographic shifts create unprecedented demand for Physiotherapist services. With 18% of residents aged 65+ (Singapore Department of Statistics, 2023), conditions like osteoarthritis, stroke recovery, and chronic pain drive consistent referral volumes. The Ministry of Health reports a 40% YoY increase in physiotherapy consultations since 2020. Crucially, Singapore Singapore's healthcare system prioritizes cost-effective outpatient care – making our Physiotherapist services highly aligned with national health initiatives like Healthy Ageing Masterplan 2035.</w:t>
      </w:r>
    </w:p>
    <w:bookmarkStart w:id="21" w:name="competitive-landscape"/>
    <w:p>
      <w:pPr>
        <w:pStyle w:val="Heading3"/>
      </w:pPr>
      <w:r>
        <w:t xml:space="preserve">Competitive Landscape</w:t>
      </w:r>
    </w:p>
    <w:p>
      <w:pPr>
        <w:pStyle w:val="FirstParagraph"/>
      </w:pPr>
      <w:r>
        <w:t xml:space="preserve">The market features three primary segments: hospital-affiliated physiotherapy (e.g., Singapore General Hospital), chain clinics (e.g., PhysioFirst), and independent practitioners. Our competitive edge lies in personalized care bundles – a gap our Marketing Plan strategically addresses. Competitors often lack the localized understanding of Singapore Singapore's cultural nuances, particularly in treating conditions like "knee osteoarthritis prevalent among elderly Chinese patients" or post-occupational injuries from the manufacturing sector.</w:t>
      </w:r>
    </w:p>
    <w:bookmarkEnd w:id="21"/>
    <w:bookmarkEnd w:id="22"/>
    <w:bookmarkStart w:id="23" w:name="target-audience-segmentation"/>
    <w:p>
      <w:pPr>
        <w:pStyle w:val="Heading2"/>
      </w:pPr>
      <w:r>
        <w:t xml:space="preserve">Target Audience Segmentation</w:t>
      </w:r>
    </w:p>
    <w:p>
      <w:pPr>
        <w:pStyle w:val="FirstParagraph"/>
      </w:pPr>
      <w:r>
        <w:t xml:space="preserve">We've identified three priority segments for our Physiotherapist services in Singapore Singapore:</w:t>
      </w:r>
    </w:p>
    <w:p>
      <w:pPr>
        <w:numPr>
          <w:ilvl w:val="0"/>
          <w:numId w:val="1001"/>
        </w:numPr>
        <w:pStyle w:val="Compact"/>
      </w:pPr>
      <w:r>
        <w:rPr>
          <w:bCs/>
          <w:b/>
        </w:rPr>
        <w:t xml:space="preserve">Elderly Population (65+):</w:t>
      </w:r>
      <w:r>
        <w:t xml:space="preserve"> </w:t>
      </w:r>
      <w:r>
        <w:t xml:space="preserve">30% of target market; focused on fall prevention and chronic pain management. Prioritizes clinics with multilingual staff (English/Mandarin/Cantonese) near HDB estates.</w:t>
      </w:r>
    </w:p>
    <w:p>
      <w:pPr>
        <w:numPr>
          <w:ilvl w:val="0"/>
          <w:numId w:val="1001"/>
        </w:numPr>
        <w:pStyle w:val="Compact"/>
      </w:pPr>
      <w:r>
        <w:rPr>
          <w:bCs/>
          <w:b/>
        </w:rPr>
        <w:t xml:space="preserve">Office Professionals:</w:t>
      </w:r>
      <w:r>
        <w:t xml:space="preserve"> </w:t>
      </w:r>
      <w:r>
        <w:t xml:space="preserve">40% segment; seeks ergonomic solutions for work-related musculoskeletal disorders. Values convenient locations near CBD and digital appointment systems.</w:t>
      </w:r>
    </w:p>
    <w:p>
      <w:pPr>
        <w:numPr>
          <w:ilvl w:val="0"/>
          <w:numId w:val="1001"/>
        </w:numPr>
        <w:pStyle w:val="Compact"/>
      </w:pPr>
      <w:r>
        <w:rPr>
          <w:bCs/>
          <w:b/>
        </w:rPr>
        <w:t xml:space="preserve">Sports Enthusiasts:</w:t>
      </w:r>
      <w:r>
        <w:t xml:space="preserve"> </w:t>
      </w:r>
      <w:r>
        <w:t xml:space="preserve">25% segment; requires injury rehabilitation for sports like badminton or running. Responds to partnerships with local sports clubs (e.g., Singapore Sports Council).</w:t>
      </w:r>
    </w:p>
    <w:bookmarkEnd w:id="23"/>
    <w:bookmarkStart w:id="24" w:name="marketing-objectives"/>
    <w:p>
      <w:pPr>
        <w:pStyle w:val="Heading2"/>
      </w:pPr>
      <w:r>
        <w:t xml:space="preserve">Marketing Objectives</w:t>
      </w:r>
    </w:p>
    <w:p>
      <w:pPr>
        <w:pStyle w:val="FirstParagraph"/>
      </w:pPr>
      <w:r>
        <w:t xml:space="preserve">This Marketing Plan establishes SMART goals for Singapore Singapore operations:</w:t>
      </w:r>
    </w:p>
    <w:p>
      <w:pPr>
        <w:numPr>
          <w:ilvl w:val="0"/>
          <w:numId w:val="1002"/>
        </w:numPr>
        <w:pStyle w:val="Compact"/>
      </w:pPr>
      <w:r>
        <w:t xml:space="preserve">Acquire 300 new patients within 18 months through targeted digital campaigns.</w:t>
      </w:r>
    </w:p>
    <w:p>
      <w:pPr>
        <w:numPr>
          <w:ilvl w:val="0"/>
          <w:numId w:val="1002"/>
        </w:numPr>
        <w:pStyle w:val="Compact"/>
      </w:pPr>
      <w:r>
        <w:t xml:space="preserve">Achieve 95% patient satisfaction rate (exceeding the national average of 89%).</w:t>
      </w:r>
    </w:p>
    <w:p>
      <w:pPr>
        <w:numPr>
          <w:ilvl w:val="0"/>
          <w:numId w:val="1002"/>
        </w:numPr>
        <w:pStyle w:val="Compact"/>
      </w:pPr>
      <w:r>
        <w:t xml:space="preserve">Secure partnerships with 5 clinics/hospitals for referral networks by Year 2.</w:t>
      </w:r>
    </w:p>
    <w:p>
      <w:pPr>
        <w:numPr>
          <w:ilvl w:val="0"/>
          <w:numId w:val="1002"/>
        </w:numPr>
        <w:pStyle w:val="Compact"/>
      </w:pPr>
      <w:r>
        <w:t xml:space="preserve">Attain top 3 ranking in "Best Physiotherapy Clinics" on Google Maps within Singapore Singapore.</w:t>
      </w:r>
    </w:p>
    <w:bookmarkEnd w:id="24"/>
    <w:bookmarkStart w:id="28" w:name="strategic-initiatives"/>
    <w:p>
      <w:pPr>
        <w:pStyle w:val="Heading2"/>
      </w:pPr>
      <w:r>
        <w:t xml:space="preserve">Strategic Initiatives</w:t>
      </w:r>
    </w:p>
    <w:bookmarkStart w:id="25" w:name="X0877c0d7c1f6fa92cfaf45a8b32f780f92822ce"/>
    <w:p>
      <w:pPr>
        <w:pStyle w:val="Heading3"/>
      </w:pPr>
      <w:r>
        <w:t xml:space="preserve">Digital Transformation (Singapore Singapore Focus)</w:t>
      </w:r>
    </w:p>
    <w:p>
      <w:pPr>
        <w:pStyle w:val="FirstParagraph"/>
      </w:pPr>
      <w:r>
        <w:t xml:space="preserve">Our Marketing Plan prioritizes digital channels where 78% of Singaporean patients research healthcare services (Statista, 2023). Key actions include:</w:t>
      </w:r>
    </w:p>
    <w:p>
      <w:pPr>
        <w:numPr>
          <w:ilvl w:val="0"/>
          <w:numId w:val="1003"/>
        </w:numPr>
        <w:pStyle w:val="Compact"/>
      </w:pPr>
      <w:r>
        <w:rPr>
          <w:bCs/>
          <w:b/>
        </w:rPr>
        <w:t xml:space="preserve">SEO Optimization:</w:t>
      </w:r>
      <w:r>
        <w:t xml:space="preserve"> </w:t>
      </w:r>
      <w:r>
        <w:t xml:space="preserve">Target keywords "physiotherapist in Singapore Singapore", "post-surgery rehab near me" with localized content.</w:t>
      </w:r>
    </w:p>
    <w:p>
      <w:pPr>
        <w:numPr>
          <w:ilvl w:val="0"/>
          <w:numId w:val="1003"/>
        </w:numPr>
        <w:pStyle w:val="Compact"/>
      </w:pPr>
      <w:r>
        <w:rPr>
          <w:bCs/>
          <w:b/>
        </w:rPr>
        <w:t xml:space="preserve">Google Ads Campaigns:</w:t>
      </w:r>
      <w:r>
        <w:t xml:space="preserve"> </w:t>
      </w:r>
      <w:r>
        <w:t xml:space="preserve">Geo-targeted ads for 3km radius around our clinic (e.g., near Orchard Road, Bukit Timah).</w:t>
      </w:r>
    </w:p>
    <w:p>
      <w:pPr>
        <w:numPr>
          <w:ilvl w:val="0"/>
          <w:numId w:val="1003"/>
        </w:numPr>
        <w:pStyle w:val="Compact"/>
      </w:pPr>
      <w:r>
        <w:rPr>
          <w:bCs/>
          <w:b/>
        </w:rPr>
        <w:t xml:space="preserve">Multilingual Content:</w:t>
      </w:r>
      <w:r>
        <w:t xml:space="preserve"> </w:t>
      </w:r>
      <w:r>
        <w:t xml:space="preserve">Patient testimonials in English/Mandarin on YouTube and Facebook, addressing cultural concerns like "reiki vs. physiotherapy" myths common in Singapore Singapore communities.</w:t>
      </w:r>
    </w:p>
    <w:bookmarkEnd w:id="25"/>
    <w:bookmarkStart w:id="26" w:name="Xdb6f30fe4b8994c1d3f4c4ac02d6c454b85ebe9"/>
    <w:p>
      <w:pPr>
        <w:pStyle w:val="Heading3"/>
      </w:pPr>
      <w:r>
        <w:t xml:space="preserve">Community Integration (Singapore Singapore Cultural Alignment)</w:t>
      </w:r>
    </w:p>
    <w:p>
      <w:pPr>
        <w:pStyle w:val="FirstParagraph"/>
      </w:pPr>
      <w:r>
        <w:t xml:space="preserve">We recognize that trust is paramount in Singapore Singapore's healthcare ecosystem. This Marketing Plan includes:</w:t>
      </w:r>
    </w:p>
    <w:p>
      <w:pPr>
        <w:numPr>
          <w:ilvl w:val="0"/>
          <w:numId w:val="1004"/>
        </w:numPr>
        <w:pStyle w:val="Compact"/>
      </w:pPr>
      <w:r>
        <w:rPr>
          <w:bCs/>
          <w:b/>
        </w:rPr>
        <w:t xml:space="preserve">Free Wellness Workshops:</w:t>
      </w:r>
      <w:r>
        <w:t xml:space="preserve"> </w:t>
      </w:r>
      <w:r>
        <w:t xml:space="preserve">Partnering with HDB Community Centers on "Aging Well" sessions (e.g., at Toa Payoh). Our Physiotherapist demonstrates safe exercises for seniors.</w:t>
      </w:r>
    </w:p>
    <w:p>
      <w:pPr>
        <w:numPr>
          <w:ilvl w:val="0"/>
          <w:numId w:val="1004"/>
        </w:numPr>
        <w:pStyle w:val="Compact"/>
      </w:pPr>
      <w:r>
        <w:rPr>
          <w:bCs/>
          <w:b/>
        </w:rPr>
        <w:t xml:space="preserve">School Partnerships:</w:t>
      </w:r>
      <w:r>
        <w:t xml:space="preserve"> </w:t>
      </w:r>
      <w:r>
        <w:t xml:space="preserve">Collaborating with MOE schools to provide posture assessments, addressing the 32% rise in school-aged spinal issues (MOH Report).</w:t>
      </w:r>
    </w:p>
    <w:p>
      <w:pPr>
        <w:numPr>
          <w:ilvl w:val="0"/>
          <w:numId w:val="1004"/>
        </w:numPr>
        <w:pStyle w:val="Compact"/>
      </w:pPr>
      <w:r>
        <w:rPr>
          <w:bCs/>
          <w:b/>
        </w:rPr>
        <w:t xml:space="preserve">Charity Sponsorships:</w:t>
      </w:r>
      <w:r>
        <w:t xml:space="preserve"> </w:t>
      </w:r>
      <w:r>
        <w:t xml:space="preserve">Supporting Singapore Red Cross events to demonstrate community commitment – critical for Singapore Singapore's values of social cohesion.</w:t>
      </w:r>
    </w:p>
    <w:bookmarkEnd w:id="26"/>
    <w:bookmarkStart w:id="27" w:name="clinical-differentiation"/>
    <w:p>
      <w:pPr>
        <w:pStyle w:val="Heading3"/>
      </w:pPr>
      <w:r>
        <w:t xml:space="preserve">Clinical Differentiation</w:t>
      </w:r>
    </w:p>
    <w:p>
      <w:pPr>
        <w:pStyle w:val="FirstParagraph"/>
      </w:pPr>
      <w:r>
        <w:t xml:space="preserve">Beyond standard physiotherapy services, our Marketing Plan leverages unique value propositions:</w:t>
      </w:r>
    </w:p>
    <w:p>
      <w:pPr>
        <w:numPr>
          <w:ilvl w:val="0"/>
          <w:numId w:val="1005"/>
        </w:numPr>
        <w:pStyle w:val="Compact"/>
      </w:pPr>
      <w:r>
        <w:rPr>
          <w:bCs/>
          <w:b/>
        </w:rPr>
        <w:t xml:space="preserve">Integrated Care Bundles:</w:t>
      </w:r>
      <w:r>
        <w:t xml:space="preserve"> </w:t>
      </w:r>
      <w:r>
        <w:t xml:space="preserve">"Singapore Singapore Health Package" combining 6 sessions with nutrition counseling (addressing local dietary habits).</w:t>
      </w:r>
    </w:p>
    <w:p>
      <w:pPr>
        <w:numPr>
          <w:ilvl w:val="0"/>
          <w:numId w:val="1005"/>
        </w:numPr>
        <w:pStyle w:val="Compact"/>
      </w:pPr>
      <w:r>
        <w:rPr>
          <w:bCs/>
          <w:b/>
        </w:rPr>
        <w:t xml:space="preserve">Technology Adoption:</w:t>
      </w:r>
      <w:r>
        <w:t xml:space="preserve"> </w:t>
      </w:r>
      <w:r>
        <w:t xml:space="preserve">Using wearable sensors for remote progress tracking – appealing to tech-savvy Singaporeans.</w:t>
      </w:r>
    </w:p>
    <w:p>
      <w:pPr>
        <w:numPr>
          <w:ilvl w:val="0"/>
          <w:numId w:val="1005"/>
        </w:numPr>
        <w:pStyle w:val="Compact"/>
      </w:pPr>
      <w:r>
        <w:rPr>
          <w:bCs/>
          <w:b/>
        </w:rPr>
        <w:t xml:space="preserve">Certified Specializations:</w:t>
      </w:r>
      <w:r>
        <w:t xml:space="preserve"> </w:t>
      </w:r>
      <w:r>
        <w:t xml:space="preserve">Highlighting our Physiotherapist's accreditation in sports medicine (e.g., ASMI certification) for high-value clients.</w:t>
      </w:r>
    </w:p>
    <w:bookmarkEnd w:id="27"/>
    <w:bookmarkEnd w:id="28"/>
    <w:bookmarkStart w:id="29" w:name="budget-allocation"/>
    <w:p>
      <w:pPr>
        <w:pStyle w:val="Heading2"/>
      </w:pPr>
      <w:r>
        <w:t xml:space="preserve">Budget Allocation</w:t>
      </w:r>
    </w:p>
    <w:p>
      <w:pPr>
        <w:pStyle w:val="FirstParagraph"/>
      </w:pPr>
      <w:r>
        <w:t xml:space="preserve">The Marketing Plan allocates $185,000 across 18 months (Singapore Singapore market rates):</w:t>
      </w:r>
    </w:p>
    <w:p>
      <w:pPr>
        <w:pStyle w:val="BodyText"/>
      </w:pPr>
      <w:r>
        <w:t xml:space="preserve">Category</w:t>
      </w:r>
    </w:p>
    <w:p>
      <w:pPr>
        <w:pStyle w:val="BodyText"/>
      </w:pPr>
      <w:r>
        <w:t xml:space="preserve">Allocation</w:t>
      </w:r>
    </w:p>
    <w:p>
      <w:pPr>
        <w:pStyle w:val="BodyText"/>
      </w:pPr>
      <w:r>
        <w:t xml:space="preserve">Focus Area</w:t>
      </w:r>
    </w:p>
    <w:p>
      <w:pPr>
        <w:pStyle w:val="BodyText"/>
      </w:pPr>
      <w:r>
        <w:t xml:space="preserve">Digital Marketing</w:t>
      </w:r>
    </w:p>
    <w:p>
      <w:pPr>
        <w:pStyle w:val="BodyText"/>
      </w:pPr>
      <w:r>
        <w:t xml:space="preserve">$72,000 (39%)</w:t>
      </w:r>
    </w:p>
    <w:p>
      <w:pPr>
        <w:pStyle w:val="BodyText"/>
      </w:pPr>
      <w:r>
        <w:t xml:space="preserve">SEO, Google Ads, social media ads targeting Singapore Singapore demographics.</w:t>
      </w:r>
    </w:p>
    <w:p>
      <w:pPr>
        <w:pStyle w:val="BodyText"/>
      </w:pPr>
      <w:r>
        <w:t xml:space="preserve">Community Events</w:t>
      </w:r>
    </w:p>
    <w:p>
      <w:pPr>
        <w:pStyle w:val="BodyText"/>
      </w:pPr>
      <w:r>
        <w:t xml:space="preserve">$45,000 (24%)</w:t>
      </w:r>
    </w:p>
    <w:p>
      <w:pPr>
        <w:pStyle w:val="BodyText"/>
      </w:pPr>
      <w:r>
        <w:t xml:space="preserve">Workshops at HDB centers and school partnerships.</w:t>
      </w:r>
    </w:p>
    <w:p>
      <w:pPr>
        <w:pStyle w:val="BodyText"/>
      </w:pPr>
      <w:r>
        <w:t xml:space="preserve">Partnership Development</w:t>
      </w:r>
    </w:p>
    <w:p>
      <w:pPr>
        <w:pStyle w:val="BodyText"/>
      </w:pPr>
      <w:r>
        <w:t xml:space="preserve">$38,000 (21%)</w:t>
      </w:r>
    </w:p>
    <w:p>
      <w:pPr>
        <w:pStyle w:val="BodyText"/>
      </w:pPr>
      <w:r>
        <w:t xml:space="preserve">Hospital referral agreements and sports club collaborations.</w:t>
      </w:r>
    </w:p>
    <w:p>
      <w:pPr>
        <w:pStyle w:val="BodyText"/>
      </w:pPr>
      <w:r>
        <w:t xml:space="preserve">Content Creation</w:t>
      </w:r>
    </w:p>
    <w:p>
      <w:pPr>
        <w:pStyle w:val="BodyText"/>
      </w:pPr>
      <w:r>
        <w:t xml:space="preserve">$25,000 (13%)</w:t>
      </w:r>
    </w:p>
    <w:bookmarkEnd w:id="29"/>
    <w:bookmarkStart w:id="30" w:name="evaluation-framework"/>
    <w:p>
      <w:pPr>
        <w:pStyle w:val="Heading2"/>
      </w:pPr>
      <w:r>
        <w:t xml:space="preserve">Evaluation Framework</w:t>
      </w:r>
    </w:p>
    <w:p>
      <w:pPr>
        <w:pStyle w:val="FirstParagraph"/>
      </w:pPr>
      <w:r>
        <w:t xml:space="preserve">Success is measured through KPIs aligned with Singapore Singapore healthcare standards:</w:t>
      </w:r>
    </w:p>
    <w:p>
      <w:pPr>
        <w:numPr>
          <w:ilvl w:val="0"/>
          <w:numId w:val="1006"/>
        </w:numPr>
        <w:pStyle w:val="Compact"/>
      </w:pPr>
      <w:r>
        <w:rPr>
          <w:bCs/>
          <w:b/>
        </w:rPr>
        <w:t xml:space="preserve">Patient Acquisition Cost (PAC):</w:t>
      </w:r>
      <w:r>
        <w:t xml:space="preserve"> </w:t>
      </w:r>
      <w:r>
        <w:t xml:space="preserve">Target: &lt;$120 per patient (current market average: $150).</w:t>
      </w:r>
    </w:p>
    <w:p>
      <w:pPr>
        <w:numPr>
          <w:ilvl w:val="0"/>
          <w:numId w:val="1006"/>
        </w:numPr>
        <w:pStyle w:val="Compact"/>
      </w:pPr>
      <w:r>
        <w:rPr>
          <w:bCs/>
          <w:b/>
        </w:rPr>
        <w:t xml:space="preserve">Net Promoter Score (NPS):</w:t>
      </w:r>
      <w:r>
        <w:t xml:space="preserve"> </w:t>
      </w:r>
      <w:r>
        <w:t xml:space="preserve">Target: 75+ (exceeds MOH benchmark of 60).</w:t>
      </w:r>
    </w:p>
    <w:p>
      <w:pPr>
        <w:numPr>
          <w:ilvl w:val="0"/>
          <w:numId w:val="1006"/>
        </w:numPr>
        <w:pStyle w:val="Compact"/>
      </w:pPr>
      <w:r>
        <w:rPr>
          <w:bCs/>
          <w:b/>
        </w:rPr>
        <w:t xml:space="preserve">Referral Rate:</w:t>
      </w:r>
      <w:r>
        <w:t xml:space="preserve"> </w:t>
      </w:r>
      <w:r>
        <w:t xml:space="preserve">Track via clinic software – goal: 30% of new patients from referrals.</w:t>
      </w:r>
    </w:p>
    <w:bookmarkEnd w:id="30"/>
    <w:bookmarkStart w:id="31" w:name="timeline"/>
    <w:p>
      <w:pPr>
        <w:pStyle w:val="Heading2"/>
      </w:pPr>
      <w:r>
        <w:t xml:space="preserve">Timeline</w:t>
      </w:r>
    </w:p>
    <w:p>
      <w:pPr>
        <w:pStyle w:val="FirstParagraph"/>
      </w:pPr>
      <w:r>
        <w:t xml:space="preserve">The Marketing Plan executes in three phases across Singapore Singapore:</w:t>
      </w:r>
    </w:p>
    <w:p>
      <w:pPr>
        <w:numPr>
          <w:ilvl w:val="0"/>
          <w:numId w:val="1007"/>
        </w:numPr>
        <w:pStyle w:val="Compact"/>
      </w:pPr>
      <w:r>
        <w:rPr>
          <w:bCs/>
          <w:b/>
        </w:rPr>
        <w:t xml:space="preserve">Foundation (Months 1-6):</w:t>
      </w:r>
      <w:r>
        <w:t xml:space="preserve"> </w:t>
      </w:r>
      <w:r>
        <w:t xml:space="preserve">Digital setup, community partnerships, and staff training on cultural competency.</w:t>
      </w:r>
    </w:p>
    <w:p>
      <w:pPr>
        <w:numPr>
          <w:ilvl w:val="0"/>
          <w:numId w:val="1007"/>
        </w:numPr>
        <w:pStyle w:val="Compact"/>
      </w:pPr>
      <w:r>
        <w:rPr>
          <w:bCs/>
          <w:b/>
        </w:rPr>
        <w:t xml:space="preserve">Growth (Months 7-12):</w:t>
      </w:r>
      <w:r>
        <w:t xml:space="preserve"> </w:t>
      </w:r>
      <w:r>
        <w:t xml:space="preserve">Launch of wellness workshops; hospital referral programs; SEO optimization.</w:t>
      </w:r>
    </w:p>
    <w:p>
      <w:pPr>
        <w:numPr>
          <w:ilvl w:val="0"/>
          <w:numId w:val="1007"/>
        </w:numPr>
        <w:pStyle w:val="Compact"/>
      </w:pPr>
      <w:r>
        <w:rPr>
          <w:bCs/>
          <w:b/>
        </w:rPr>
        <w:t xml:space="preserve">Mastery (Months 13-18):</w:t>
      </w:r>
      <w:r>
        <w:t xml:space="preserve"> </w:t>
      </w:r>
      <w:r>
        <w:t xml:space="preserve">Expansion to new neighborhoods (e.g., Tengah); data-driven campaign refinement.</w:t>
      </w:r>
    </w:p>
    <w:bookmarkEnd w:id="31"/>
    <w:bookmarkStart w:id="32" w:name="conclusion"/>
    <w:p>
      <w:pPr>
        <w:pStyle w:val="Heading2"/>
      </w:pPr>
      <w:r>
        <w:t xml:space="preserve">Conclusion</w:t>
      </w:r>
    </w:p>
    <w:p>
      <w:pPr>
        <w:pStyle w:val="FirstParagraph"/>
      </w:pPr>
      <w:r>
        <w:t xml:space="preserve">This Marketing Plan positions the Physiotherapist as a transformative force in Singapore Singapore's healthcare ecosystem. By deeply understanding the local context – from demographic needs to cultural values – we transcend standard service delivery to become a trusted health partner. The integrated approach of digital precision, community immersion, and clinical innovation ensures sustainable growth while aligning with Singapore Singapore's vision for accessible, high-quality healthcare. As our Physiotherapist services evolve within this framework, we don't merely attract patients; we cultivate lifelong wellness advocates who champion the value of rehabilitation in the vibrant tapestry of Singapore Singapore life.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Physiotherapist Services in Singapore Singapore</dc:title>
  <dc:creator/>
  <dc:language>en</dc:language>
  <cp:keywords/>
  <dcterms:created xsi:type="dcterms:W3CDTF">2026-07-23T21:23:05Z</dcterms:created>
  <dcterms:modified xsi:type="dcterms:W3CDTF">2026-07-23T21:23:05Z</dcterms:modified>
</cp:coreProperties>
</file>

<file path=docProps/custom.xml><?xml version="1.0" encoding="utf-8"?>
<Properties xmlns="http://schemas.openxmlformats.org/officeDocument/2006/custom-properties" xmlns:vt="http://schemas.openxmlformats.org/officeDocument/2006/docPropsVTypes"/>
</file>