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Barcelona,</w:t>
      </w:r>
      <w:r>
        <w:t xml:space="preserve"> </w:t>
      </w:r>
      <w:r>
        <w:t xml:space="preserve">Spain</w:t>
      </w:r>
    </w:p>
    <w:bookmarkStart w:id="34" w:name="X3ff165bce42fc130a1771f427f8ae871acac646"/>
    <w:p>
      <w:pPr>
        <w:pStyle w:val="Heading1"/>
      </w:pPr>
      <w:r>
        <w:t xml:space="preserve">Comprehensive Marketing Plan for a Private Physiotherapist Practice in Barcelona, Spain</w:t>
      </w:r>
    </w:p>
    <w:bookmarkStart w:id="20" w:name="executive-summary"/>
    <w:p>
      <w:pPr>
        <w:pStyle w:val="Heading2"/>
      </w:pPr>
      <w:r>
        <w:t xml:space="preserve">Executive Summary</w:t>
      </w:r>
    </w:p>
    <w:p>
      <w:pPr>
        <w:pStyle w:val="FirstParagraph"/>
      </w:pPr>
      <w:r>
        <w:t xml:space="preserve">This Marketing Plan outlines strategic initiatives to establish and grow a premium physiotherapy practice in Barcelona, Spain. Targeting both local residents and expatriate communities, the plan leverages Barcelona's unique healthcare landscape and cultural demographics. As a dedicated Physiotherapist operating in Spain Barcelona, our goal is to become the preferred choice for musculoskeletal rehabilitation through evidence-based care combined with culturally attuned service delivery. The strategy focuses on digital engagement, community partnerships, and specialized service offerings tailored to Barcelona's active lifestyle demands.</w:t>
      </w:r>
    </w:p>
    <w:bookmarkEnd w:id="20"/>
    <w:bookmarkStart w:id="21" w:name="Xd02df861bdfbcd952361e65c96a2ad769098087"/>
    <w:p>
      <w:pPr>
        <w:pStyle w:val="Heading2"/>
      </w:pPr>
      <w:r>
        <w:t xml:space="preserve">Situation Analysis: Barcelona Physiotherapy Market</w:t>
      </w:r>
    </w:p>
    <w:p>
      <w:pPr>
        <w:pStyle w:val="FirstParagraph"/>
      </w:pPr>
      <w:r>
        <w:t xml:space="preserve">Spain Barcelona presents a dynamic market for physiotherapy services. With 16 million annual tourists and a population of 5.5 million, the city has high demand for sports injury treatment and chronic pain management. The Spanish National Health System (SNS) provides basic care but often features long waiting lists, creating significant opportunity for private Physiotherapist practices. Competitor analysis reveals three key gaps: limited multilingual services (only 30% of clinics offer English/German), minimal digital presence beyond basic websites, and insufficient focus on Barcelona-specific activities like cycling, running in Parc de la Ciutadella, or coastal sports.</w:t>
      </w:r>
    </w:p>
    <w:bookmarkEnd w:id="21"/>
    <w:bookmarkStart w:id="22" w:name="swot-analysis"/>
    <w:p>
      <w:pPr>
        <w:pStyle w:val="Heading2"/>
      </w:pPr>
      <w:r>
        <w:t xml:space="preserve">SWOT Analysis</w:t>
      </w:r>
    </w:p>
    <w:p>
      <w:pPr>
        <w:numPr>
          <w:ilvl w:val="0"/>
          <w:numId w:val="1001"/>
        </w:numPr>
        <w:pStyle w:val="Compact"/>
      </w:pPr>
      <w:r>
        <w:rPr>
          <w:bCs/>
          <w:b/>
        </w:rPr>
        <w:t xml:space="preserve">Strengths:</w:t>
      </w:r>
      <w:r>
        <w:t xml:space="preserve"> </w:t>
      </w:r>
      <w:r>
        <w:t xml:space="preserve">Certified Physiotherapist with 8 years' experience in Spain Barcelona, specialized training in sports rehabilitation (FISI certification), and fluency in Spanish, Catalan, English and German.</w:t>
      </w:r>
    </w:p>
    <w:p>
      <w:pPr>
        <w:numPr>
          <w:ilvl w:val="0"/>
          <w:numId w:val="1001"/>
        </w:numPr>
        <w:pStyle w:val="Compact"/>
      </w:pPr>
      <w:r>
        <w:rPr>
          <w:bCs/>
          <w:b/>
        </w:rPr>
        <w:t xml:space="preserve">Weaknesses:</w:t>
      </w:r>
      <w:r>
        <w:t xml:space="preserve"> </w:t>
      </w:r>
      <w:r>
        <w:t xml:space="preserve">New practice without established client base; limited initial marketing budget.</w:t>
      </w:r>
    </w:p>
    <w:p>
      <w:pPr>
        <w:numPr>
          <w:ilvl w:val="0"/>
          <w:numId w:val="1001"/>
        </w:numPr>
        <w:pStyle w:val="Compact"/>
      </w:pPr>
      <w:r>
        <w:rPr>
          <w:bCs/>
          <w:b/>
        </w:rPr>
        <w:t xml:space="preserve">Opportunities:</w:t>
      </w:r>
      <w:r>
        <w:t xml:space="preserve"> </w:t>
      </w:r>
      <w:r>
        <w:t xml:space="preserve">Growing expat community (15% of Barcelona population), rising fitness culture post-pandemic, and tourism-driven sports injuries (e.g., runners in Barcelona Marathon events).</w:t>
      </w:r>
    </w:p>
    <w:p>
      <w:pPr>
        <w:numPr>
          <w:ilvl w:val="0"/>
          <w:numId w:val="1001"/>
        </w:numPr>
        <w:pStyle w:val="Compact"/>
      </w:pPr>
      <w:r>
        <w:rPr>
          <w:bCs/>
          <w:b/>
        </w:rPr>
        <w:t xml:space="preserve">Threats:</w:t>
      </w:r>
      <w:r>
        <w:t xml:space="preserve"> </w:t>
      </w:r>
      <w:r>
        <w:t xml:space="preserve">Economic volatility affecting private healthcare spending; increasing competition from chain clinics like CIRCA.</w:t>
      </w:r>
    </w:p>
    <w:bookmarkEnd w:id="22"/>
    <w:bookmarkStart w:id="23" w:name="target-audience"/>
    <w:p>
      <w:pPr>
        <w:pStyle w:val="Heading2"/>
      </w:pPr>
      <w:r>
        <w:t xml:space="preserve">Target Audience</w:t>
      </w:r>
    </w:p>
    <w:p>
      <w:pPr>
        <w:pStyle w:val="FirstParagraph"/>
      </w:pPr>
      <w:r>
        <w:t xml:space="preserve">The primary audience comprises: (1) Active professionals aged 30-55 in business districts like Passeig de Gràcia, seeking post-injury recovery; (2) Expatriates from Germany/UK/US needing English-speaking Physiotherapist services; and (3) Elderly residents requiring chronic pain management. Secondary audiences include local sports clubs (e.g., FC Barcelona youth teams), yoga studios in Eixample, and corporate wellness programs. The marketing strategy acknowledges Barcelona's unique cultural context: Catalan language preference for older clients vs. English for younger international residents.</w:t>
      </w:r>
    </w:p>
    <w:bookmarkEnd w:id="23"/>
    <w:bookmarkStart w:id="24" w:name="marketing-objectives-year-1"/>
    <w:p>
      <w:pPr>
        <w:pStyle w:val="Heading2"/>
      </w:pPr>
      <w:r>
        <w:t xml:space="preserve">Marketing Objectives (Year 1)</w:t>
      </w:r>
    </w:p>
    <w:p>
      <w:pPr>
        <w:numPr>
          <w:ilvl w:val="0"/>
          <w:numId w:val="1002"/>
        </w:numPr>
        <w:pStyle w:val="Compact"/>
      </w:pPr>
      <w:r>
        <w:t xml:space="preserve">Acquire 150 active clients within the first 12 months</w:t>
      </w:r>
    </w:p>
    <w:p>
      <w:pPr>
        <w:numPr>
          <w:ilvl w:val="0"/>
          <w:numId w:val="1002"/>
        </w:numPr>
        <w:pStyle w:val="Compact"/>
      </w:pPr>
      <w:r>
        <w:t xml:space="preserve">Achieve 75% client retention rate through personalized care</w:t>
      </w:r>
    </w:p>
    <w:p>
      <w:pPr>
        <w:numPr>
          <w:ilvl w:val="0"/>
          <w:numId w:val="1002"/>
        </w:numPr>
        <w:pStyle w:val="Compact"/>
      </w:pPr>
      <w:r>
        <w:t xml:space="preserve">Secure partnerships with 3 major Barcelona sports clubs or wellness centers</w:t>
      </w:r>
    </w:p>
    <w:p>
      <w:pPr>
        <w:numPr>
          <w:ilvl w:val="0"/>
          <w:numId w:val="1002"/>
        </w:numPr>
        <w:pStyle w:val="Compact"/>
      </w:pPr>
      <w:r>
        <w:t xml:space="preserve">Attain Google Maps visibility as "Top Physiotherapist in Barcelona" within 6 months</w:t>
      </w:r>
    </w:p>
    <w:bookmarkEnd w:id="24"/>
    <w:bookmarkStart w:id="29" w:name="X24fa798ff7fbaad0b6c3a65f8f1a5ebce7b29d4"/>
    <w:p>
      <w:pPr>
        <w:pStyle w:val="Heading2"/>
      </w:pPr>
      <w:r>
        <w:t xml:space="preserve">Marketing Strategies: The 4Ps Framework for Spain Barcelona</w:t>
      </w:r>
    </w:p>
    <w:bookmarkStart w:id="25" w:name="product-specialized-service-offering"/>
    <w:p>
      <w:pPr>
        <w:pStyle w:val="Heading3"/>
      </w:pPr>
      <w:r>
        <w:t xml:space="preserve">Product: Specialized Service Offering</w:t>
      </w:r>
    </w:p>
    <w:p>
      <w:pPr>
        <w:pStyle w:val="FirstParagraph"/>
      </w:pPr>
      <w:r>
        <w:t xml:space="preserve">The core service package includes: (1) "Barcelona Sports Recovery" – injury treatment focused on local activities (cycling, running, football); (2) "Multilingual Rehab" – consultations in 4 languages with cultural sensitivity; (3) "Preventive Wellness" sessions for office workers suffering from Barcelona's sedentary work culture. All services are aligned with Spain's healthcare regulations and certified by the Catalan Physiotherapy Association.</w:t>
      </w:r>
    </w:p>
    <w:bookmarkEnd w:id="25"/>
    <w:bookmarkStart w:id="26" w:name="price-value-based-pricing-model"/>
    <w:p>
      <w:pPr>
        <w:pStyle w:val="Heading3"/>
      </w:pPr>
      <w:r>
        <w:t xml:space="preserve">Price: Value-Based Pricing Model</w:t>
      </w:r>
    </w:p>
    <w:p>
      <w:pPr>
        <w:pStyle w:val="FirstParagraph"/>
      </w:pPr>
      <w:r>
        <w:t xml:space="preserve">Positioning as premium but accessible: €75/session (below chain clinics' €95), with discounts for corporate packages (e.g., 10% off for businesses covering employee wellness). A free "Barcelona Mobility Assessment" is offered to generate leads. This pricing reflects the high cost of living in Spain Barcelona while remaining competitive against public healthcare waiting times.</w:t>
      </w:r>
    </w:p>
    <w:bookmarkEnd w:id="26"/>
    <w:bookmarkStart w:id="27" w:name="Xf41cfdb324ee5e70cb56915d985da055a7af8cb"/>
    <w:p>
      <w:pPr>
        <w:pStyle w:val="Heading3"/>
      </w:pPr>
      <w:r>
        <w:t xml:space="preserve">Place: Strategic Barcelona Location &amp; Digital Access</w:t>
      </w:r>
    </w:p>
    <w:p>
      <w:pPr>
        <w:pStyle w:val="FirstParagraph"/>
      </w:pPr>
      <w:r>
        <w:t xml:space="preserve">A physical clinic will be established in Eixample district – central, near metro stations (L1/L2), and within 500m of major parks. Digital access includes a mobile-friendly website with Barcelona-specific content (e.g., "Injuries from La Rambla Walks"), Google My Business optimization for local SEO, and WhatsApp booking – widely used in Spain. Telehealth options will cater to international clients in Europe.</w:t>
      </w:r>
    </w:p>
    <w:bookmarkEnd w:id="27"/>
    <w:bookmarkStart w:id="28" w:name="X4a5e8e161424b4f30e792bd94894c2e5d9d1089"/>
    <w:p>
      <w:pPr>
        <w:pStyle w:val="Heading3"/>
      </w:pPr>
      <w:r>
        <w:t xml:space="preserve">Promotion: Hyper-Local Barcelona Engagement</w:t>
      </w:r>
    </w:p>
    <w:p>
      <w:pPr>
        <w:numPr>
          <w:ilvl w:val="0"/>
          <w:numId w:val="1003"/>
        </w:numPr>
        <w:pStyle w:val="Compact"/>
      </w:pPr>
      <w:r>
        <w:rPr>
          <w:bCs/>
          <w:b/>
        </w:rPr>
        <w:t xml:space="preserve">Community Partnerships:</w:t>
      </w:r>
      <w:r>
        <w:t xml:space="preserve"> </w:t>
      </w:r>
      <w:r>
        <w:t xml:space="preserve">Sponsor local events like the Barcelona Half Marathon; collaborate with Yoga &amp; Pilates studios (e.g., "Barcelona Yoga Collective") for cross-referrals.</w:t>
      </w:r>
    </w:p>
    <w:p>
      <w:pPr>
        <w:numPr>
          <w:ilvl w:val="0"/>
          <w:numId w:val="1003"/>
        </w:numPr>
        <w:pStyle w:val="Compact"/>
      </w:pPr>
      <w:r>
        <w:rPr>
          <w:bCs/>
          <w:b/>
        </w:rPr>
        <w:t xml:space="preserve">Digital Marketing:</w:t>
      </w:r>
      <w:r>
        <w:t xml:space="preserve"> </w:t>
      </w:r>
      <w:r>
        <w:t xml:space="preserve">Geo-targeted Instagram/Facebook ads focusing on Barcelona neighborhoods, using Catalan/Spanish language. Content includes videos of patients recovering in local landmarks (e.g., Park Güell).</w:t>
      </w:r>
    </w:p>
    <w:p>
      <w:pPr>
        <w:numPr>
          <w:ilvl w:val="0"/>
          <w:numId w:val="1003"/>
        </w:numPr>
        <w:pStyle w:val="Compact"/>
      </w:pPr>
      <w:r>
        <w:rPr>
          <w:bCs/>
          <w:b/>
        </w:rPr>
        <w:t xml:space="preserve">Content Strategy:</w:t>
      </w:r>
      <w:r>
        <w:t xml:space="preserve"> </w:t>
      </w:r>
      <w:r>
        <w:t xml:space="preserve">Blog posts titled "Physio Tips for Barcelona Cyclists" or "Managing Back Pain from Gothic Quarter Walking Tours" to attract local search traffic.</w:t>
      </w:r>
    </w:p>
    <w:p>
      <w:pPr>
        <w:numPr>
          <w:ilvl w:val="0"/>
          <w:numId w:val="1003"/>
        </w:numPr>
        <w:pStyle w:val="Compact"/>
      </w:pPr>
      <w:r>
        <w:rPr>
          <w:bCs/>
          <w:b/>
        </w:rPr>
        <w:t xml:space="preserve">PR &amp; Local Media:</w:t>
      </w:r>
      <w:r>
        <w:t xml:space="preserve"> </w:t>
      </w:r>
      <w:r>
        <w:t xml:space="preserve">Pitch stories to Barcelona-focused publications (e.g., Barcelona Metropolitan) about the rise of sports injuries in Spain's urban tourism hub.</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Brand Launch</w:t>
            </w:r>
          </w:p>
        </w:tc>
        <w:tc>
          <w:tcPr/>
          <w:p>
            <w:pPr>
              <w:pStyle w:val="Compact"/>
              <w:jc w:val="left"/>
            </w:pPr>
            <w:r>
              <w:t xml:space="preserve">Create Barcelona-focused website; secure clinic location in Eixample; finalize partnerships with 2 wellness centers.</w:t>
            </w:r>
          </w:p>
        </w:tc>
      </w:tr>
      <w:tr>
        <w:tc>
          <w:tcPr/>
          <w:p>
            <w:pPr>
              <w:pStyle w:val="Compact"/>
              <w:jc w:val="left"/>
            </w:pPr>
            <w:r>
              <w:t xml:space="preserve">Q2: Community Integration</w:t>
            </w:r>
          </w:p>
        </w:tc>
        <w:tc>
          <w:tcPr/>
          <w:p>
            <w:pPr>
              <w:pStyle w:val="Compact"/>
              <w:jc w:val="left"/>
            </w:pPr>
            <w:r>
              <w:t xml:space="preserve">Host free "Barcelona Fitness Safety Workshop" at Parc de la Ciutadella; launch Google Ads targeting Barcelona keywords.</w:t>
            </w:r>
          </w:p>
        </w:tc>
      </w:tr>
      <w:tr>
        <w:tc>
          <w:tcPr/>
          <w:p>
            <w:pPr>
              <w:pStyle w:val="Compact"/>
              <w:jc w:val="left"/>
            </w:pPr>
            <w:r>
              <w:t xml:space="preserve">Q3: Growth Phase</w:t>
            </w:r>
          </w:p>
        </w:tc>
        <w:tc>
          <w:tcPr/>
          <w:p>
            <w:pPr>
              <w:pStyle w:val="Compact"/>
              <w:jc w:val="left"/>
            </w:pPr>
            <w:r>
              <w:t xml:space="preserve">Sponsor 1 major sports event; introduce corporate wellness packages for business districts.</w:t>
            </w:r>
          </w:p>
        </w:tc>
      </w:tr>
      <w:tr>
        <w:tc>
          <w:tcPr/>
          <w:p>
            <w:pPr>
              <w:pStyle w:val="Compact"/>
              <w:jc w:val="left"/>
            </w:pPr>
            <w:r>
              <w:t xml:space="preserve">Q4: Retention &amp; Expansion</w:t>
            </w:r>
          </w:p>
        </w:tc>
        <w:tc>
          <w:tcPr/>
          <w:p>
            <w:pPr>
              <w:pStyle w:val="Compact"/>
              <w:jc w:val="left"/>
            </w:pPr>
            <w:r>
              <w:t xml:space="preserve">Launch referral program for existing clients; analyze year-end data to refine service offerings.</w:t>
            </w:r>
          </w:p>
        </w:tc>
      </w:tr>
    </w:tbl>
    <w:bookmarkEnd w:id="30"/>
    <w:bookmarkStart w:id="31" w:name="budget-allocation-15000-year-1"/>
    <w:p>
      <w:pPr>
        <w:pStyle w:val="Heading2"/>
      </w:pPr>
      <w:r>
        <w:t xml:space="preserve">Budget Allocation (€15,000 Year 1)</w:t>
      </w:r>
    </w:p>
    <w:p>
      <w:pPr>
        <w:numPr>
          <w:ilvl w:val="0"/>
          <w:numId w:val="1004"/>
        </w:numPr>
        <w:pStyle w:val="Compact"/>
      </w:pPr>
      <w:r>
        <w:t xml:space="preserve">Digital Marketing (45%): €6,750 for targeted ads, SEO optimization for "Physiotherapist Barcelona"</w:t>
      </w:r>
    </w:p>
    <w:p>
      <w:pPr>
        <w:numPr>
          <w:ilvl w:val="0"/>
          <w:numId w:val="1004"/>
        </w:numPr>
        <w:pStyle w:val="Compact"/>
      </w:pPr>
      <w:r>
        <w:t xml:space="preserve">Community Events (30%): €4,500 for sponsorships and free workshops</w:t>
      </w:r>
    </w:p>
    <w:p>
      <w:pPr>
        <w:numPr>
          <w:ilvl w:val="0"/>
          <w:numId w:val="1004"/>
        </w:numPr>
        <w:pStyle w:val="Compact"/>
      </w:pPr>
      <w:r>
        <w:t xml:space="preserve">Content Creation (15%): €2,250 for multilingual videos/blog content</w:t>
      </w:r>
    </w:p>
    <w:p>
      <w:pPr>
        <w:numPr>
          <w:ilvl w:val="0"/>
          <w:numId w:val="1004"/>
        </w:numPr>
        <w:pStyle w:val="Compact"/>
      </w:pPr>
      <w:r>
        <w:t xml:space="preserve">Miscellaneous (10%): €1,500 for local PR materials in Catalan/Spanish</w:t>
      </w:r>
    </w:p>
    <w:bookmarkEnd w:id="31"/>
    <w:bookmarkStart w:id="32" w:name="evaluation-metrics"/>
    <w:p>
      <w:pPr>
        <w:pStyle w:val="Heading2"/>
      </w:pPr>
      <w:r>
        <w:t xml:space="preserve">Evaluation Metrics</w:t>
      </w:r>
    </w:p>
    <w:p>
      <w:pPr>
        <w:pStyle w:val="FirstParagraph"/>
      </w:pPr>
      <w:r>
        <w:t xml:space="preserve">Success will be measured through: (1) Monthly client acquisition rate via Barcelona-specific Google Analytics; (2) Social media engagement on content targeting Spain Barcelona; (3) Client satisfaction scores including "cultural fit" rating. A quarterly review will assess if the Physiotherapist practice achieves market share growth in Barcelona's private rehabilitation sector, with targets aligned to Catalan healthcare industry benchmarks.</w:t>
      </w:r>
    </w:p>
    <w:bookmarkEnd w:id="32"/>
    <w:bookmarkStart w:id="33" w:name="conclusion"/>
    <w:p>
      <w:pPr>
        <w:pStyle w:val="Heading2"/>
      </w:pPr>
      <w:r>
        <w:t xml:space="preserve">Conclusion</w:t>
      </w:r>
    </w:p>
    <w:p>
      <w:pPr>
        <w:pStyle w:val="FirstParagraph"/>
      </w:pPr>
      <w:r>
        <w:t xml:space="preserve">This Marketing Plan positions the Physiotherapist as an indispensable partner for Barcelona’s health-conscious community. By deeply understanding Spain Barcelona’s cultural nuances – from language preferences to local sports culture – the practice will differentiate itself beyond standard healthcare. The strategy transforms physiotherapy from a transactional service into a culturally resonant pillar of Barcelona's active lifestyle ecosystem, ensuring sustainable growth in one of Europe's most vibrant cities.</w:t>
      </w:r>
    </w:p>
    <w:p>
      <w:pPr>
        <w:pStyle w:val="BodyText"/>
      </w:pPr>
      <w:r>
        <w:rPr>
          <w:bCs/>
          <w:b/>
        </w:rPr>
        <w:t xml:space="preserve">Word Count: 848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Barcelona, Spain</dc:title>
  <dc:creator/>
  <dc:language>en</dc:language>
  <cp:keywords/>
  <dcterms:created xsi:type="dcterms:W3CDTF">2026-07-23T11:40:23Z</dcterms:created>
  <dcterms:modified xsi:type="dcterms:W3CDTF">2026-07-23T11:40:23Z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