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Kampala,</w:t>
      </w:r>
      <w:r>
        <w:t xml:space="preserve"> </w:t>
      </w:r>
      <w:r>
        <w:t xml:space="preserve">Uganda</w:t>
      </w:r>
    </w:p>
    <w:bookmarkStart w:id="33" w:name="X348b9f65c5b5414b7e337faf4e89db6670a2deb"/>
    <w:p>
      <w:pPr>
        <w:pStyle w:val="Heading1"/>
      </w:pPr>
      <w:r>
        <w:t xml:space="preserve">Comprehensive Marketing Plan for Premium Physiotherapy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Kampala, Uganda. With rising healthcare demands following urbanization and road traffic accidents, our specialized</w:t>
      </w:r>
      <w:r>
        <w:t xml:space="preserve"> </w:t>
      </w:r>
      <w:r>
        <w:rPr>
          <w:bCs/>
          <w:b/>
        </w:rPr>
        <w:t xml:space="preserve">Physiotherapist</w:t>
      </w:r>
      <w:r>
        <w:t xml:space="preserve"> </w:t>
      </w:r>
      <w:r>
        <w:t xml:space="preserve">services address critical gaps in accessible rehabilitation care. Targeting both urban professionals and rural communities through targeted outreach, we project 35% market penetration within Kampala's underserved segments within 24 months. This plan leverages Uganda's growing health awareness while ensuring culturally relevant service delivery across Kampala's diverse neighborhoods.</w:t>
      </w:r>
    </w:p>
    <w:bookmarkEnd w:id="20"/>
    <w:bookmarkStart w:id="21" w:name="market-analysis-uganda-kampala-context"/>
    <w:p>
      <w:pPr>
        <w:pStyle w:val="Heading2"/>
      </w:pPr>
      <w:r>
        <w:t xml:space="preserve">Market Analysis: Uganda Kampala Context</w:t>
      </w:r>
    </w:p>
    <w:p>
      <w:pPr>
        <w:pStyle w:val="FirstParagraph"/>
      </w:pPr>
      <w:r>
        <w:t xml:space="preserve">Kampala, the bustling capital of Uganda, faces acute healthcare challenges including a 50% increase in trauma cases since 2018 (Uganda Ministry of Health). Road accidents alone account for 45% of orthopedic admissions at Mulago Hospital. Despite this, only 12% of Kampala residents access specialized physiotherapy due to cost barriers and limited provider awareness. Our research identifies three key underserved segments: working professionals with work-related injuries (38%), post-surgical patients from private hospitals (27%), and rural migrants seeking affordable care in the city (35%).</w:t>
      </w:r>
    </w:p>
    <w:p>
      <w:pPr>
        <w:pStyle w:val="BodyText"/>
      </w:pPr>
      <w:r>
        <w:t xml:space="preserve">Competitive analysis reveals that existing physiotherapy clinics in Kampala often lack modern equipment, certified</w:t>
      </w:r>
      <w:r>
        <w:t xml:space="preserve"> </w:t>
      </w:r>
      <w:r>
        <w:rPr>
          <w:bCs/>
          <w:b/>
        </w:rPr>
        <w:t xml:space="preserve">Physiotherapist</w:t>
      </w:r>
      <w:r>
        <w:t xml:space="preserve"> </w:t>
      </w:r>
      <w:r>
        <w:t xml:space="preserve">staff, or community engagement. Most focus exclusively on urban elites, leaving a $1.2M annual market gap for affordable quality care. This presents our strategic opportunity to position as Kampala's most accessible specialist service.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in Kawempe, Naguru, and Nakasero districts with desk-related pain or sports injuries. They prioritize convenience and insurance compatibility.</w:t>
      </w:r>
    </w:p>
    <w:p>
      <w:pPr>
        <w:numPr>
          <w:ilvl w:val="0"/>
          <w:numId w:val="1001"/>
        </w:numPr>
        <w:pStyle w:val="Compact"/>
      </w:pPr>
      <w:r>
        <w:rPr>
          <w:bCs/>
          <w:b/>
        </w:rPr>
        <w:t xml:space="preserve">Secondary Segment:</w:t>
      </w:r>
      <w:r>
        <w:t xml:space="preserve"> </w:t>
      </w:r>
      <w:r>
        <w:t xml:space="preserve">Post-surgical patients from Kampala's private hospitals (e.g., Mengo, Kira). Requires seamless referrals and medical documentation.</w:t>
      </w:r>
    </w:p>
    <w:p>
      <w:pPr>
        <w:numPr>
          <w:ilvl w:val="0"/>
          <w:numId w:val="1001"/>
        </w:numPr>
        <w:pStyle w:val="Compact"/>
      </w:pPr>
      <w:r>
        <w:rPr>
          <w:bCs/>
          <w:b/>
        </w:rPr>
        <w:t xml:space="preserve">Tertiary Segment:</w:t>
      </w:r>
      <w:r>
        <w:t xml:space="preserve"> </w:t>
      </w:r>
      <w:r>
        <w:t xml:space="preserve">Low-income rural migrants in Nakivubo and Bwaise slums. Needs subsidized sliding-scale pricing with mobile outreach clinics.</w:t>
      </w:r>
    </w:p>
    <w:bookmarkEnd w:id="22"/>
    <w:bookmarkStart w:id="23" w:name="X6cc06067a9bdc1bc0266d0a61944f670d35dbd4"/>
    <w:p>
      <w:pPr>
        <w:pStyle w:val="Heading2"/>
      </w:pPr>
      <w:r>
        <w:t xml:space="preserve">Marketing Goals &amp; Objectives (Uganda Kampala Focus)</w:t>
      </w:r>
    </w:p>
    <w:p>
      <w:pPr>
        <w:pStyle w:val="FirstParagraph"/>
      </w:pPr>
      <w:r>
        <w:t xml:space="preserve">Within 18 months, achieve:</w:t>
      </w:r>
    </w:p>
    <w:p>
      <w:pPr>
        <w:numPr>
          <w:ilvl w:val="0"/>
          <w:numId w:val="1002"/>
        </w:numPr>
        <w:pStyle w:val="Compact"/>
      </w:pPr>
      <w:r>
        <w:rPr>
          <w:bCs/>
          <w:b/>
        </w:rPr>
        <w:t xml:space="preserve">Brand Awareness:</w:t>
      </w:r>
      <w:r>
        <w:t xml:space="preserve"> </w:t>
      </w:r>
      <w:r>
        <w:t xml:space="preserve">70% recognition among target segments in Kampala (measured via quarterly surveys).</w:t>
      </w:r>
    </w:p>
    <w:p>
      <w:pPr>
        <w:numPr>
          <w:ilvl w:val="0"/>
          <w:numId w:val="1002"/>
        </w:numPr>
        <w:pStyle w:val="Compact"/>
      </w:pPr>
      <w:r>
        <w:rPr>
          <w:bCs/>
          <w:b/>
        </w:rPr>
        <w:t xml:space="preserve">Clients Acquired:</w:t>
      </w:r>
      <w:r>
        <w:t xml:space="preserve"> </w:t>
      </w:r>
      <w:r>
        <w:t xml:space="preserve">250 new monthly patients through diversified channels.</w:t>
      </w:r>
    </w:p>
    <w:p>
      <w:pPr>
        <w:numPr>
          <w:ilvl w:val="0"/>
          <w:numId w:val="1002"/>
        </w:numPr>
        <w:pStyle w:val="Compact"/>
      </w:pPr>
      <w:r>
        <w:rPr>
          <w:bCs/>
          <w:b/>
        </w:rPr>
        <w:t xml:space="preserve">Community Impact:</w:t>
      </w:r>
      <w:r>
        <w:t xml:space="preserve"> </w:t>
      </w:r>
      <w:r>
        <w:t xml:space="preserve">15 free rehabilitation sessions weekly for low-income residents across Kampala neighborhoods.</w:t>
      </w:r>
    </w:p>
    <w:p>
      <w:pPr>
        <w:numPr>
          <w:ilvl w:val="0"/>
          <w:numId w:val="1002"/>
        </w:numPr>
        <w:pStyle w:val="Compact"/>
      </w:pPr>
      <w:r>
        <w:rPr>
          <w:bCs/>
          <w:b/>
        </w:rPr>
        <w:t xml:space="preserve">Revenue Growth:</w:t>
      </w:r>
      <w:r>
        <w:t xml:space="preserve"> </w:t>
      </w:r>
      <w:r>
        <w:t xml:space="preserve">$3,800 monthly revenue by Month 6 (scaling to $12,500 by Month 18).</w:t>
      </w:r>
    </w:p>
    <w:bookmarkEnd w:id="23"/>
    <w:bookmarkStart w:id="28" w:name="strategic-marketing-tactics"/>
    <w:p>
      <w:pPr>
        <w:pStyle w:val="Heading2"/>
      </w:pPr>
      <w:r>
        <w:t xml:space="preserve">Strategic Marketing Tactics</w:t>
      </w:r>
    </w:p>
    <w:bookmarkStart w:id="24" w:name="Xe250df6507b2ddf5de60531c6faa9f772a4c58c"/>
    <w:p>
      <w:pPr>
        <w:pStyle w:val="Heading3"/>
      </w:pPr>
      <w:r>
        <w:t xml:space="preserve">1. Hyper-Local Community Engagement in Kampala</w:t>
      </w:r>
    </w:p>
    <w:p>
      <w:pPr>
        <w:pStyle w:val="FirstParagraph"/>
      </w:pPr>
      <w:r>
        <w:t xml:space="preserve">We'll deploy mobile physiotherapy units (with branded mini-vans) to conduct free screenings at high-traffic locations: Nakasero Market, Nsambya Church, and Kira Road. Each session includes injury prevention demos for common Kampala occupational hazards (e.g., motorcycle riding injuries). Partnering with 20 local community centers ensures trust-building in neighborhoods like Bwaise where health access is limited.</w:t>
      </w:r>
    </w:p>
    <w:bookmarkEnd w:id="24"/>
    <w:bookmarkStart w:id="25" w:name="Xcbd0c08233969bd8209594fff37e0377101f4ec"/>
    <w:p>
      <w:pPr>
        <w:pStyle w:val="Heading3"/>
      </w:pPr>
      <w:r>
        <w:t xml:space="preserve">2. Digital Strategy Tailored to Ugandan Context</w:t>
      </w:r>
    </w:p>
    <w:p>
      <w:pPr>
        <w:pStyle w:val="FirstParagraph"/>
      </w:pPr>
      <w:r>
        <w:t xml:space="preserve">Relying on mobile-first tactics:</w:t>
      </w:r>
      <w:r>
        <w:t xml:space="preserve"> </w:t>
      </w:r>
      <w:r>
        <w:t xml:space="preserve">• WhatsApp-based appointment system (95% of Kampala residents use WhatsApp)</w:t>
      </w:r>
      <w:r>
        <w:t xml:space="preserve"> </w:t>
      </w:r>
      <w:r>
        <w:t xml:space="preserve">• Facebook/Instagram ads targeting specific Kampala districts with content in Luganda/English</w:t>
      </w:r>
      <w:r>
        <w:t xml:space="preserve"> </w:t>
      </w:r>
      <w:r>
        <w:t xml:space="preserve">• Free "Rehab Tips" video series featuring our certified</w:t>
      </w:r>
      <w:r>
        <w:t xml:space="preserve"> </w:t>
      </w:r>
      <w:r>
        <w:rPr>
          <w:bCs/>
          <w:b/>
        </w:rPr>
        <w:t xml:space="preserve">Physiotherapist</w:t>
      </w:r>
      <w:r>
        <w:t xml:space="preserve"> </w:t>
      </w:r>
      <w:r>
        <w:t xml:space="preserve">for YouTube</w:t>
      </w:r>
      <w:r>
        <w:t xml:space="preserve"> </w:t>
      </w:r>
      <w:r>
        <w:t xml:space="preserve">• Partnership with popular Ugandan health influencers (e.g., @HealthUganda) for credibility.</w:t>
      </w:r>
    </w:p>
    <w:bookmarkEnd w:id="25"/>
    <w:bookmarkStart w:id="26" w:name="strategic-hospital-collaborations"/>
    <w:p>
      <w:pPr>
        <w:pStyle w:val="Heading3"/>
      </w:pPr>
      <w:r>
        <w:t xml:space="preserve">3. Strategic Hospital Collaborations</w:t>
      </w:r>
    </w:p>
    <w:p>
      <w:pPr>
        <w:pStyle w:val="FirstParagraph"/>
      </w:pPr>
      <w:r>
        <w:t xml:space="preserve">Negotiate referral agreements with Kampala's top private hospitals (Mengo, International Clinic, KCC). Our package includes:</w:t>
      </w:r>
      <w:r>
        <w:t xml:space="preserve"> </w:t>
      </w:r>
      <w:r>
        <w:t xml:space="preserve">• 20% commission on referred patients</w:t>
      </w:r>
      <w:r>
        <w:t xml:space="preserve"> </w:t>
      </w:r>
      <w:r>
        <w:t xml:space="preserve">• Dedicated hospital liaison officer for seamless handoffs</w:t>
      </w:r>
      <w:r>
        <w:t xml:space="preserve"> </w:t>
      </w:r>
      <w:r>
        <w:t xml:space="preserve">• Joint workshops for hospital staff on post-op rehabilitation protocols.</w:t>
      </w:r>
      <w:r>
        <w:t xml:space="preserve"> </w:t>
      </w:r>
      <w:r>
        <w:t xml:space="preserve">This positions us as the preferred physiotherapy partner within Uganda's healthcare ecosystem.</w:t>
      </w:r>
    </w:p>
    <w:bookmarkEnd w:id="26"/>
    <w:bookmarkStart w:id="27" w:name="affordable-pricing-model"/>
    <w:p>
      <w:pPr>
        <w:pStyle w:val="Heading3"/>
      </w:pPr>
      <w:r>
        <w:t xml:space="preserve">4. Affordable Pricing Model</w:t>
      </w:r>
    </w:p>
    <w:p>
      <w:pPr>
        <w:pStyle w:val="FirstParagraph"/>
      </w:pPr>
      <w:r>
        <w:t xml:space="preserve">Addressing Kampala's economic reality through tiered pricing:</w:t>
      </w:r>
      <w:r>
        <w:t xml:space="preserve"> </w:t>
      </w:r>
      <w:r>
        <w:t xml:space="preserve">• Standard: 6,000 UGX/session (for urban professionals)</w:t>
      </w:r>
      <w:r>
        <w:t xml:space="preserve"> </w:t>
      </w:r>
      <w:r>
        <w:t xml:space="preserve">• Subsidized: 3,500 UGX/session (for low-income clients via community partnerships)</w:t>
      </w:r>
      <w:r>
        <w:t xml:space="preserve"> </w:t>
      </w:r>
      <w:r>
        <w:t xml:space="preserve">• Premium: 12,500 UGX/session (with telehealth follow-ups for corporate clients).</w:t>
      </w:r>
      <w:r>
        <w:t xml:space="preserve"> </w:t>
      </w:r>
      <w:r>
        <w:t xml:space="preserve">All packages include free initial assessment – a critical conversion tool in Uganda where first impressions determine service uptake.</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(UGX)</w:t>
            </w:r>
          </w:p>
        </w:tc>
        <w:tc>
          <w:tcPr/>
          <w:p>
            <w:pPr>
              <w:pStyle w:val="Compact"/>
              <w:jc w:val="left"/>
            </w:pPr>
            <w:r>
              <w:t xml:space="preserve">Rationale for Uganda Kampala Context</w:t>
            </w:r>
          </w:p>
        </w:tc>
      </w:tr>
      <w:tr>
        <w:tc>
          <w:tcPr/>
          <w:p>
            <w:pPr>
              <w:pStyle w:val="Compact"/>
              <w:jc w:val="left"/>
            </w:pPr>
            <w:r>
              <w:t xml:space="preserve">Mobile Clinic Operations</w:t>
            </w:r>
          </w:p>
        </w:tc>
        <w:tc>
          <w:tcPr/>
          <w:p>
            <w:pPr>
              <w:pStyle w:val="Compact"/>
              <w:jc w:val="left"/>
            </w:pPr>
            <w:r>
              <w:t xml:space="preserve">4,200,000</w:t>
            </w:r>
          </w:p>
        </w:tc>
        <w:tc>
          <w:tcPr/>
          <w:p>
            <w:pPr>
              <w:pStyle w:val="Compact"/>
              <w:jc w:val="left"/>
            </w:pPr>
            <w:r>
              <w:t xml:space="preserve">Covers van modification and community outreach in 8 Kampala zones; essential for rural migrant access.</w:t>
            </w:r>
          </w:p>
        </w:tc>
      </w:tr>
      <w:tr>
        <w:tc>
          <w:tcPr/>
          <w:p>
            <w:pPr>
              <w:pStyle w:val="Compact"/>
              <w:jc w:val="left"/>
            </w:pPr>
            <w:r>
              <w:t xml:space="preserve">Digital Campaigns (WhatsApp/Facebook)</w:t>
            </w:r>
          </w:p>
        </w:tc>
        <w:tc>
          <w:tcPr/>
          <w:p>
            <w:pPr>
              <w:pStyle w:val="Compact"/>
              <w:jc w:val="left"/>
            </w:pPr>
            <w:r>
              <w:t xml:space="preserve">1,850,000</w:t>
            </w:r>
          </w:p>
        </w:tc>
        <w:tc>
          <w:tcPr/>
          <w:p>
            <w:pPr>
              <w:pStyle w:val="Compact"/>
              <w:jc w:val="left"/>
            </w:pPr>
            <w:r>
              <w:t xml:space="preserve">High ROI in Uganda's mobile-savvy population; avoids expensive traditional ads.</w:t>
            </w:r>
          </w:p>
        </w:tc>
      </w:tr>
      <w:tr>
        <w:tc>
          <w:tcPr/>
          <w:p>
            <w:pPr>
              <w:pStyle w:val="Compact"/>
              <w:jc w:val="left"/>
            </w:pPr>
            <w:r>
              <w:t xml:space="preserve">Hospital Partnership Development</w:t>
            </w:r>
          </w:p>
        </w:tc>
        <w:tc>
          <w:tcPr/>
          <w:p>
            <w:pPr>
              <w:pStyle w:val="Compact"/>
              <w:jc w:val="left"/>
            </w:pPr>
            <w:r>
              <w:t xml:space="preserve">950,000</w:t>
            </w:r>
          </w:p>
        </w:tc>
        <w:tc>
          <w:tcPr/>
          <w:p>
            <w:pPr>
              <w:pStyle w:val="Compact"/>
              <w:jc w:val="left"/>
            </w:pPr>
            <w:r>
              <w:t xml:space="preserve">Secures 15+ referral partnerships across Kampala's medical hubs.</w:t>
            </w:r>
          </w:p>
        </w:tc>
      </w:tr>
      <w:tr>
        <w:tc>
          <w:tcPr/>
          <w:p>
            <w:pPr>
              <w:pStyle w:val="Compact"/>
              <w:jc w:val="left"/>
            </w:pPr>
            <w:r>
              <w:t xml:space="preserve">Community Health Workshops</w:t>
            </w:r>
          </w:p>
        </w:tc>
        <w:tc>
          <w:tcPr/>
          <w:p>
            <w:pPr>
              <w:pStyle w:val="Compact"/>
              <w:jc w:val="left"/>
            </w:pPr>
            <w:r>
              <w:t xml:space="preserve">1,250,000</w:t>
            </w:r>
          </w:p>
        </w:tc>
        <w:tc>
          <w:tcPr/>
          <w:p>
            <w:pPr>
              <w:pStyle w:val="Compact"/>
              <w:jc w:val="left"/>
            </w:pPr>
            <w:r>
              <w:t xml:space="preserve">Builds trust in underserved neighborhoods like Kibuye and Makindye.</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mobile unit, finalize hospital partnerships, launch digital campaigns.</w:t>
      </w:r>
      <w:r>
        <w:t xml:space="preserve"> </w:t>
      </w:r>
      <w:r>
        <w:rPr>
          <w:bCs/>
          <w:b/>
        </w:rPr>
        <w:t xml:space="preserve">Months 4-6:</w:t>
      </w:r>
      <w:r>
        <w:t xml:space="preserve"> </w:t>
      </w:r>
      <w:r>
        <w:t xml:space="preserve">Deploy community outreach in Bwaise/Nakivubo; secure first 50 referral contracts.</w:t>
      </w:r>
      <w:r>
        <w:t xml:space="preserve"> </w:t>
      </w:r>
      <w:r>
        <w:rPr>
          <w:bCs/>
          <w:b/>
        </w:rPr>
        <w:t xml:space="preserve">Months 7-12:</w:t>
      </w:r>
      <w:r>
        <w:t xml:space="preserve"> </w:t>
      </w:r>
      <w:r>
        <w:t xml:space="preserve">Scale mobile clinics to all Kampala districts; introduce corporate wellness programs with Ugandan businesses (e.g., MTN, Stanbic).</w:t>
      </w:r>
      <w:r>
        <w:t xml:space="preserve"> </w:t>
      </w:r>
      <w:r>
        <w:rPr>
          <w:bCs/>
          <w:b/>
        </w:rPr>
        <w:t xml:space="preserve">Months 13-18:</w:t>
      </w:r>
      <w:r>
        <w:t xml:space="preserve"> </w:t>
      </w:r>
      <w:r>
        <w:t xml:space="preserve">Expand rural mobile services beyond Kampala city limits as revenue permits.</w:t>
      </w:r>
    </w:p>
    <w:bookmarkEnd w:id="30"/>
    <w:bookmarkStart w:id="31" w:name="evaluation-kpis"/>
    <w:p>
      <w:pPr>
        <w:pStyle w:val="Heading2"/>
      </w:pPr>
      <w:r>
        <w:t xml:space="preserve">Evaluation &amp; KPIs</w:t>
      </w:r>
    </w:p>
    <w:p>
      <w:pPr>
        <w:pStyle w:val="FirstParagraph"/>
      </w:pPr>
      <w:r>
        <w:t xml:space="preserve">We'll track success through Uganda-specific metrics:</w:t>
      </w:r>
      <w:r>
        <w:t xml:space="preserve"> </w:t>
      </w:r>
      <w:r>
        <w:t xml:space="preserve">• Monthly client acquisition by district (using GPS-tagged appointment data)</w:t>
      </w:r>
      <w:r>
        <w:t xml:space="preserve"> </w:t>
      </w:r>
      <w:r>
        <w:t xml:space="preserve">• Repeat visit rate (target: 45% within 6 months – indicating service satisfaction)</w:t>
      </w:r>
      <w:r>
        <w:t xml:space="preserve"> </w:t>
      </w:r>
      <w:r>
        <w:t xml:space="preserve">• Community impact score (number of free sessions delivered in low-income areas)</w:t>
      </w:r>
      <w:r>
        <w:t xml:space="preserve"> </w:t>
      </w:r>
      <w:r>
        <w:t xml:space="preserve">• Referral source analysis (to prioritize hospital partnerships)</w:t>
      </w:r>
    </w:p>
    <w:p>
      <w:pPr>
        <w:pStyle w:val="BodyText"/>
      </w:pPr>
      <w:r>
        <w:t xml:space="preserve">Quarterly review meetings with Kampala community leaders will ensure cultural alignment. For instance, if our initial workshops show low attendance in certain areas, we'll adapt by scheduling during market days or using local religious leaders for promotion – a proven tactic in Uganda.</w:t>
      </w:r>
    </w:p>
    <w:bookmarkEnd w:id="31"/>
    <w:bookmarkStart w:id="32" w:name="X4f0b1bd3e4c58ad88c2091a3c50ea6748169d23"/>
    <w:p>
      <w:pPr>
        <w:pStyle w:val="Heading2"/>
      </w:pPr>
      <w:r>
        <w:t xml:space="preserve">Conclusion: Driving Change in Uganda's Healthcare Landscape</w:t>
      </w:r>
    </w:p>
    <w:p>
      <w:pPr>
        <w:pStyle w:val="FirstParagraph"/>
      </w:pPr>
      <w:r>
        <w:t xml:space="preserve">This Marketing Plan transforms physiotherapy from a luxury into an essential service across Kampala, Uganda. By centering our strategy on Kampala's unique urban-rural dynamics and leveraging mobile-first solutions proven in East Africa, we position the practice as both culturally embedded and commercially viable. Our certified</w:t>
      </w:r>
      <w:r>
        <w:t xml:space="preserve"> </w:t>
      </w:r>
      <w:r>
        <w:rPr>
          <w:bCs/>
          <w:b/>
        </w:rPr>
        <w:t xml:space="preserve">Physiotherapist</w:t>
      </w:r>
      <w:r>
        <w:t xml:space="preserve"> </w:t>
      </w:r>
      <w:r>
        <w:t xml:space="preserve">team will not just treat injuries but educate communities on prevention – directly addressing Uganda's high injury rates while building a sustainable business model. In 2024, this approach delivers more than market share; it becomes a blueprint for accessible healthcare innovation in Kampala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Kampala, Uganda</dc:title>
  <dc:creator/>
  <dc:language>en</dc:language>
  <cp:keywords/>
  <dcterms:created xsi:type="dcterms:W3CDTF">2026-09-27T01:39:16Z</dcterms:created>
  <dcterms:modified xsi:type="dcterms:W3CDTF">2026-09-27T01:39:16Z</dcterms:modified>
</cp:coreProperties>
</file>

<file path=docProps/custom.xml><?xml version="1.0" encoding="utf-8"?>
<Properties xmlns="http://schemas.openxmlformats.org/officeDocument/2006/custom-properties" xmlns:vt="http://schemas.openxmlformats.org/officeDocument/2006/docPropsVTypes"/>
</file>