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0460a5d34ceb0b27bc5558bce20897e09bbf74d"/>
    <w:p>
      <w:pPr>
        <w:pStyle w:val="Heading1"/>
      </w:pPr>
      <w:r>
        <w:t xml:space="preserve">Comprehensive Marketing Plan for Premium Physiotherapy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physiotherapy service within the competitive healthcare landscape of Abu Dhabi, United Arab Emirates. As the demand for specialized rehabilitation services surges across the United Arab Emirates Abu Dhabi due to an aging population, high incidence of sports injuries among expatriates, and increasing health consciousness, this plan positions our Physiotherapist practice as the trusted leader in evidence-based rehabilitation. We project a 40% market penetration within three years through targeted digital engagement, community partnerships, and culturally sensitive service delivery tailored to Abu Dhabi's unique demographics.</w:t>
      </w:r>
    </w:p>
    <w:bookmarkEnd w:id="20"/>
    <w:bookmarkStart w:id="21" w:name="X9b901842de95e4624feb95d7a882e4e3822d1fe"/>
    <w:p>
      <w:pPr>
        <w:pStyle w:val="Heading2"/>
      </w:pPr>
      <w:r>
        <w:t xml:space="preserve">Market Analysis: Abu Dhabi Healthcare Landscape</w:t>
      </w:r>
    </w:p>
    <w:p>
      <w:pPr>
        <w:pStyle w:val="FirstParagraph"/>
      </w:pPr>
      <w:r>
        <w:t xml:space="preserve">The United Arab Emirates healthcare sector is experiencing rapid expansion, with Abu Dhabi emerging as a regional medical hub. According to the Abu Dhabi Department of Health (DOH), physiotherapy services are among the fastest-growing segments, driven by government initiatives like "Abu Dhabi Vision 2030" emphasizing preventive healthcare. Key market insights include:</w:t>
      </w:r>
    </w:p>
    <w:p>
      <w:pPr>
        <w:numPr>
          <w:ilvl w:val="0"/>
          <w:numId w:val="1001"/>
        </w:numPr>
        <w:pStyle w:val="Compact"/>
      </w:pPr>
      <w:r>
        <w:t xml:space="preserve">68% of Abu Dhabi residents require rehabilitation services at some point due to sedentary lifestyles or occupational injuries (MOHAP, 2023)</w:t>
      </w:r>
    </w:p>
    <w:p>
      <w:pPr>
        <w:numPr>
          <w:ilvl w:val="0"/>
          <w:numId w:val="1001"/>
        </w:numPr>
        <w:pStyle w:val="Compact"/>
      </w:pPr>
      <w:r>
        <w:t xml:space="preserve">Expatriate community (75% of population) drives demand for English-speaking Physiotherapist services with international certifications</w:t>
      </w:r>
    </w:p>
    <w:p>
      <w:pPr>
        <w:numPr>
          <w:ilvl w:val="0"/>
          <w:numId w:val="1001"/>
        </w:numPr>
        <w:pStyle w:val="Compact"/>
      </w:pPr>
      <w:r>
        <w:t xml:space="preserve">Competitive gap exists in holistic care models integrating traditional UAE wellness practices with modern physiotherapy</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United Arab Emirates Abu Dhabi:</w:t>
      </w:r>
    </w:p>
    <w:p>
      <w:pPr>
        <w:numPr>
          <w:ilvl w:val="0"/>
          <w:numId w:val="1002"/>
        </w:numPr>
        <w:pStyle w:val="Compact"/>
      </w:pPr>
      <w:r>
        <w:rPr>
          <w:bCs/>
          <w:b/>
        </w:rPr>
        <w:t xml:space="preserve">Expatriate Professionals (45%):</w:t>
      </w:r>
      <w:r>
        <w:t xml:space="preserve"> </w:t>
      </w:r>
      <w:r>
        <w:t xml:space="preserve">Working-age professionals (30-50) in finance, engineering, and hospitality sectors requiring sports injury rehabilitation and ergonomic consultations</w:t>
      </w:r>
    </w:p>
    <w:p>
      <w:pPr>
        <w:numPr>
          <w:ilvl w:val="0"/>
          <w:numId w:val="1002"/>
        </w:numPr>
        <w:pStyle w:val="Compact"/>
      </w:pPr>
      <w:r>
        <w:rPr>
          <w:bCs/>
          <w:b/>
        </w:rPr>
        <w:t xml:space="preserve">Elderly Population (32%):</w:t>
      </w:r>
      <w:r>
        <w:t xml:space="preserve"> </w:t>
      </w:r>
      <w:r>
        <w:t xml:space="preserve">Senior residents seeking post-surgical recovery and chronic pain management aligned with UAE's aging demographic strategy</w:t>
      </w:r>
    </w:p>
    <w:p>
      <w:pPr>
        <w:numPr>
          <w:ilvl w:val="0"/>
          <w:numId w:val="1002"/>
        </w:numPr>
        <w:pStyle w:val="Compact"/>
      </w:pPr>
      <w:r>
        <w:rPr>
          <w:bCs/>
          <w:b/>
        </w:rPr>
        <w:t xml:space="preserve">Sports Enthusiasts (23%):</w:t>
      </w:r>
      <w:r>
        <w:t xml:space="preserve"> </w:t>
      </w:r>
      <w:r>
        <w:t xml:space="preserve">Active individuals participating in Abu Dhabi's growing sports culture (e.g., marathons, golf, water sports)</w:t>
      </w:r>
    </w:p>
    <w:bookmarkEnd w:id="22"/>
    <w:bookmarkStart w:id="23" w:name="marketing-objectives"/>
    <w:p>
      <w:pPr>
        <w:pStyle w:val="Heading2"/>
      </w:pPr>
      <w:r>
        <w:t xml:space="preserve">Marketing Objectives</w:t>
      </w:r>
    </w:p>
    <w:p>
      <w:pPr>
        <w:pStyle w:val="FirstParagraph"/>
      </w:pPr>
      <w:r>
        <w:t xml:space="preserve">Within 18 months of implementation, we will achieve:</w:t>
      </w:r>
    </w:p>
    <w:p>
      <w:pPr>
        <w:numPr>
          <w:ilvl w:val="0"/>
          <w:numId w:val="1003"/>
        </w:numPr>
        <w:pStyle w:val="Compact"/>
      </w:pPr>
      <w:r>
        <w:t xml:space="preserve">Secure 500 active client relationships across target segments in Abu Dhabi</w:t>
      </w:r>
    </w:p>
    <w:p>
      <w:pPr>
        <w:numPr>
          <w:ilvl w:val="0"/>
          <w:numId w:val="1003"/>
        </w:numPr>
        <w:pStyle w:val="Compact"/>
      </w:pPr>
      <w:r>
        <w:t xml:space="preserve">Capture 15% market share among premium physiotherapy providers in Abu Dhabi</w:t>
      </w:r>
    </w:p>
    <w:p>
      <w:pPr>
        <w:numPr>
          <w:ilvl w:val="0"/>
          <w:numId w:val="1003"/>
        </w:numPr>
        <w:pStyle w:val="Compact"/>
      </w:pPr>
      <w:r>
        <w:t xml:space="preserve">Achieve 4.8/5 average service rating on Dubai Health Authority platforms (reflecting UAE quality standards)</w:t>
      </w:r>
    </w:p>
    <w:p>
      <w:pPr>
        <w:numPr>
          <w:ilvl w:val="0"/>
          <w:numId w:val="1003"/>
        </w:numPr>
        <w:pStyle w:val="Compact"/>
      </w:pPr>
      <w:r>
        <w:t xml:space="preserve">Establish partnerships with 10+ leading clinics and corporate entities across United Arab Emirates Abu Dhabi</w:t>
      </w:r>
    </w:p>
    <w:bookmarkEnd w:id="23"/>
    <w:bookmarkStart w:id="28" w:name="core-marketing-strategies-tactics"/>
    <w:p>
      <w:pPr>
        <w:pStyle w:val="Heading2"/>
      </w:pPr>
      <w:r>
        <w:t xml:space="preserve">Core Marketing Strategies &amp; Tactics</w:t>
      </w:r>
    </w:p>
    <w:bookmarkStart w:id="24" w:name="culturally-adapted-service-positioning"/>
    <w:p>
      <w:pPr>
        <w:pStyle w:val="Heading3"/>
      </w:pPr>
      <w:r>
        <w:t xml:space="preserve">1. Culturally-Adapted Service Positioning</w:t>
      </w:r>
    </w:p>
    <w:p>
      <w:pPr>
        <w:pStyle w:val="FirstParagraph"/>
      </w:pPr>
      <w:r>
        <w:t xml:space="preserve">We integrate UAE cultural nuances into our Physiotherapist service model:</w:t>
      </w:r>
    </w:p>
    <w:p>
      <w:pPr>
        <w:numPr>
          <w:ilvl w:val="0"/>
          <w:numId w:val="1004"/>
        </w:numPr>
        <w:pStyle w:val="Compact"/>
      </w:pPr>
      <w:r>
        <w:t xml:space="preserve">Offer gender-specific care options (female Physiotherapist services in private settings) meeting local preferences</w:t>
      </w:r>
    </w:p>
    <w:p>
      <w:pPr>
        <w:numPr>
          <w:ilvl w:val="0"/>
          <w:numId w:val="1004"/>
        </w:numPr>
        <w:pStyle w:val="Compact"/>
      </w:pPr>
      <w:r>
        <w:t xml:space="preserve">Develop Ramadan-friendly rehabilitation schedules respecting fasting hours</w:t>
      </w:r>
    </w:p>
    <w:p>
      <w:pPr>
        <w:numPr>
          <w:ilvl w:val="0"/>
          <w:numId w:val="1004"/>
        </w:numPr>
        <w:pStyle w:val="Compact"/>
      </w:pPr>
      <w:r>
        <w:t xml:space="preserve">Partner with UAE wellness centers for "Nourishing Body &amp; Soul" packages combining physiotherapy with traditional Arabic massage (Al-Tabeeb)</w:t>
      </w:r>
    </w:p>
    <w:bookmarkEnd w:id="24"/>
    <w:bookmarkStart w:id="25" w:name="digital-first-engagement-in-abu-dhabi"/>
    <w:p>
      <w:pPr>
        <w:pStyle w:val="Heading3"/>
      </w:pPr>
      <w:r>
        <w:t xml:space="preserve">2. Digital-First Engagement in Abu Dhabi</w:t>
      </w:r>
    </w:p>
    <w:p>
      <w:pPr>
        <w:pStyle w:val="FirstParagraph"/>
      </w:pPr>
      <w:r>
        <w:t xml:space="preserve">Leveraging Abu Dhabi's high internet penetration (98%):</w:t>
      </w:r>
    </w:p>
    <w:p>
      <w:pPr>
        <w:numPr>
          <w:ilvl w:val="0"/>
          <w:numId w:val="1005"/>
        </w:numPr>
        <w:pStyle w:val="Compact"/>
      </w:pPr>
      <w:r>
        <w:rPr>
          <w:bCs/>
          <w:b/>
        </w:rPr>
        <w:t xml:space="preserve">Localized SEO:</w:t>
      </w:r>
      <w:r>
        <w:t xml:space="preserve"> </w:t>
      </w:r>
      <w:r>
        <w:t xml:space="preserve">Optimize for keywords "Physiotherapist Abu Dhabi", "Sports Injury Clinic UAE" with Arabic/English bilingual content</w:t>
      </w:r>
    </w:p>
    <w:p>
      <w:pPr>
        <w:numPr>
          <w:ilvl w:val="0"/>
          <w:numId w:val="1005"/>
        </w:numPr>
        <w:pStyle w:val="Compact"/>
      </w:pPr>
      <w:r>
        <w:rPr>
          <w:bCs/>
          <w:b/>
        </w:rPr>
        <w:t xml:space="preserve">Targeted Social Media:</w:t>
      </w:r>
      <w:r>
        <w:t xml:space="preserve"> </w:t>
      </w:r>
      <w:r>
        <w:t xml:space="preserve">Instagram and WhatsApp campaigns showcasing case studies (with client consent) featuring UAE landmarks like Sheikh Zayed Grand Mosque</w:t>
      </w:r>
    </w:p>
    <w:p>
      <w:pPr>
        <w:numPr>
          <w:ilvl w:val="0"/>
          <w:numId w:val="1005"/>
        </w:numPr>
        <w:pStyle w:val="Compact"/>
      </w:pPr>
      <w:r>
        <w:rPr>
          <w:bCs/>
          <w:b/>
        </w:rPr>
        <w:t xml:space="preserve">Digital Partnerships:</w:t>
      </w:r>
      <w:r>
        <w:t xml:space="preserve"> </w:t>
      </w:r>
      <w:r>
        <w:t xml:space="preserve">Collaborate with popular Abu Dhabi lifestyle apps (e.g., "Abu Dhabi Now", "Etihad Airways Health") for referral programs</w:t>
      </w:r>
    </w:p>
    <w:bookmarkEnd w:id="25"/>
    <w:bookmarkStart w:id="26" w:name="Xc3837dce9fe319bd197eeb907bffa069af8b9a1"/>
    <w:p>
      <w:pPr>
        <w:pStyle w:val="Heading3"/>
      </w:pPr>
      <w:r>
        <w:t xml:space="preserve">3. Community Integration &amp; Corporate Alliances</w:t>
      </w:r>
    </w:p>
    <w:p>
      <w:pPr>
        <w:pStyle w:val="FirstParagraph"/>
      </w:pPr>
      <w:r>
        <w:t xml:space="preserve">Building trust through strategic local engagement:</w:t>
      </w:r>
    </w:p>
    <w:p>
      <w:pPr>
        <w:numPr>
          <w:ilvl w:val="0"/>
          <w:numId w:val="1006"/>
        </w:numPr>
        <w:pStyle w:val="Compact"/>
      </w:pPr>
      <w:r>
        <w:t xml:space="preserve">Host free monthly workshops at Abu Dhabi Public Parks on "Preventing Back Pain in Office Workers"</w:t>
      </w:r>
    </w:p>
    <w:p>
      <w:pPr>
        <w:numPr>
          <w:ilvl w:val="0"/>
          <w:numId w:val="1006"/>
        </w:numPr>
        <w:pStyle w:val="Compact"/>
      </w:pPr>
      <w:r>
        <w:t xml:space="preserve">Create corporate wellness packages for major Abu Dhabi employers (e.g., ADNOC, Etihad Airways) including onsite assessments</w:t>
      </w:r>
    </w:p>
    <w:p>
      <w:pPr>
        <w:numPr>
          <w:ilvl w:val="0"/>
          <w:numId w:val="1006"/>
        </w:numPr>
        <w:pStyle w:val="Compact"/>
      </w:pPr>
      <w:r>
        <w:t xml:space="preserve">Partner with UAE hospitals for seamless referral pathways under DOH accreditation standards</w:t>
      </w:r>
    </w:p>
    <w:bookmarkEnd w:id="26"/>
    <w:bookmarkStart w:id="27" w:name="premium-service-differentiation"/>
    <w:p>
      <w:pPr>
        <w:pStyle w:val="Heading3"/>
      </w:pPr>
      <w:r>
        <w:t xml:space="preserve">4. Premium Service Differentiation</w:t>
      </w:r>
    </w:p>
    <w:p>
      <w:pPr>
        <w:pStyle w:val="FirstParagraph"/>
      </w:pPr>
      <w:r>
        <w:t xml:space="preserve">Moving beyond basic physiotherapy:</w:t>
      </w:r>
    </w:p>
    <w:p>
      <w:pPr>
        <w:numPr>
          <w:ilvl w:val="0"/>
          <w:numId w:val="1007"/>
        </w:numPr>
        <w:pStyle w:val="Compact"/>
      </w:pPr>
      <w:r>
        <w:rPr>
          <w:bCs/>
          <w:b/>
        </w:rPr>
        <w:t xml:space="preserve">Technology Integration:</w:t>
      </w:r>
      <w:r>
        <w:t xml:space="preserve"> </w:t>
      </w:r>
      <w:r>
        <w:t xml:space="preserve">Implement AI-powered movement analysis apps (compatible with UAE's Smart City initiative)</w:t>
      </w:r>
    </w:p>
    <w:p>
      <w:pPr>
        <w:numPr>
          <w:ilvl w:val="0"/>
          <w:numId w:val="1007"/>
        </w:numPr>
        <w:pStyle w:val="Compact"/>
      </w:pPr>
      <w:r>
        <w:rPr>
          <w:bCs/>
          <w:b/>
        </w:rPr>
        <w:t xml:space="preserve">Evidence-Based Protocols:</w:t>
      </w:r>
      <w:r>
        <w:t xml:space="preserve"> </w:t>
      </w:r>
      <w:r>
        <w:t xml:space="preserve">Use protocols approved by UAE Ministry of Health for diabetic foot care, post-stroke rehab</w:t>
      </w:r>
    </w:p>
    <w:p>
      <w:pPr>
        <w:numPr>
          <w:ilvl w:val="0"/>
          <w:numId w:val="1007"/>
        </w:numPr>
        <w:pStyle w:val="Compact"/>
      </w:pPr>
      <w:r>
        <w:rPr>
          <w:bCs/>
          <w:b/>
        </w:rPr>
        <w:t xml:space="preserve">Clinic Experience:</w:t>
      </w:r>
      <w:r>
        <w:t xml:space="preserve"> </w:t>
      </w:r>
      <w:r>
        <w:t xml:space="preserve">Design clinics with Islamic art motifs and cooling lounge areas reflecting Abu Dhabi's architectural identity</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Campaigns targeting Abu Dhabi residents, geo-fenced social ads, bilingual content creation</w:t>
      </w:r>
    </w:p>
    <w:p>
      <w:pPr>
        <w:pStyle w:val="BodyText"/>
      </w:pPr>
      <w:r>
        <w:t xml:space="preserve">Community Partnerships</w:t>
      </w:r>
    </w:p>
    <w:p>
      <w:pPr>
        <w:pStyle w:val="BodyText"/>
      </w:pPr>
      <w:r>
        <w:t xml:space="preserve">25%</w:t>
      </w:r>
    </w:p>
    <w:p>
      <w:pPr>
        <w:pStyle w:val="BodyText"/>
      </w:pPr>
      <w:r>
        <w:t xml:space="preserve">Workshop costs at Abu Dhabi venues, corporate wellness program development</w:t>
      </w:r>
    </w:p>
    <w:p>
      <w:pPr>
        <w:pStyle w:val="BodyText"/>
      </w:pPr>
      <w:r>
        <w:t xml:space="preserve">Clinic Experience Enhancement</w:t>
      </w:r>
    </w:p>
    <w:p>
      <w:pPr>
        <w:pStyle w:val="BodyText"/>
      </w:pPr>
      <w:r>
        <w:t xml:space="preserve">20%</w:t>
      </w:r>
    </w:p>
    <w:p>
      <w:pPr>
        <w:pStyle w:val="BodyText"/>
      </w:pPr>
      <w:r>
        <w:t xml:space="preserve">Design upgrades reflecting UAE culture, technology integration</w:t>
      </w:r>
    </w:p>
    <w:p>
      <w:pPr>
        <w:pStyle w:val="BodyText"/>
      </w:pPr>
      <w:r>
        <w:t xml:space="preserve">PR &amp; Reputation Management</w:t>
      </w:r>
    </w:p>
    <w:p>
      <w:pPr>
        <w:pStyle w:val="BodyText"/>
      </w:pPr>
      <w:r>
        <w:t xml:space="preserve">&lt;</w:t>
      </w:r>
    </w:p>
    <w:p>
      <w:pPr>
        <w:pStyle w:val="BodyText"/>
      </w:pPr>
      <w:r>
        <w:t xml:space="preserve">15%</w:t>
      </w:r>
    </w:p>
    <w:p>
      <w:pPr>
        <w:pStyle w:val="BodyText"/>
      </w:pPr>
      <w:r>
        <w:t xml:space="preserve">FDA-registered clinic accreditation, local media features in Emirates 24/7</w:t>
      </w:r>
    </w:p>
    <w:p>
      <w:pPr>
        <w:pStyle w:val="BodyText"/>
      </w:pPr>
      <w:r>
        <w:t xml:space="preserve">Contingency Fund</w:t>
      </w:r>
    </w:p>
    <w:p>
      <w:pPr>
        <w:pStyle w:val="BodyText"/>
      </w:pPr>
      <w:r>
        <w:t xml:space="preserve">&lt;</w:t>
      </w:r>
    </w:p>
    <w:p>
      <w:pPr>
        <w:pStyle w:val="BodyText"/>
      </w:pPr>
      <w:r>
        <w:t xml:space="preserve">5%</w:t>
      </w:r>
    </w:p>
    <w:p>
      <w:pPr>
        <w:pStyle w:val="BodyText"/>
      </w:pPr>
      <w:r>
        <w:t xml:space="preserve">Rapid response to market shifts in United Arab Emirates Abu Dhabi</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DOH accreditation, finalize clinic design with UAE cultural elements, launch digital presence targeting Abu Dhabi keywords.</w:t>
      </w:r>
    </w:p>
    <w:p>
      <w:pPr>
        <w:pStyle w:val="BodyText"/>
      </w:pPr>
      <w:r>
        <w:rPr>
          <w:bCs/>
          <w:b/>
        </w:rPr>
        <w:t xml:space="preserve">Months 4-6:</w:t>
      </w:r>
      <w:r>
        <w:t xml:space="preserve"> </w:t>
      </w:r>
      <w:r>
        <w:t xml:space="preserve">Initiate corporate partnerships with 3+ major Abu Dhabi employers, host first public workshop at Yas Island Park.</w:t>
      </w:r>
    </w:p>
    <w:p>
      <w:pPr>
        <w:pStyle w:val="BodyText"/>
      </w:pPr>
      <w:r>
        <w:rPr>
          <w:bCs/>
          <w:b/>
        </w:rPr>
        <w:t xml:space="preserve">Months 7-12:</w:t>
      </w:r>
      <w:r>
        <w:t xml:space="preserve"> </w:t>
      </w:r>
      <w:r>
        <w:t xml:space="preserve">Implement AI movement analysis tool, expand to second clinic location in Al Reem Island, achieve 20% market share target.</w:t>
      </w:r>
    </w:p>
    <w:bookmarkEnd w:id="30"/>
    <w:bookmarkStart w:id="31" w:name="evaluation-kpis"/>
    <w:p>
      <w:pPr>
        <w:pStyle w:val="Heading2"/>
      </w:pPr>
      <w:r>
        <w:t xml:space="preserve">Evaluation &amp; KPIs</w:t>
      </w:r>
    </w:p>
    <w:p>
      <w:pPr>
        <w:pStyle w:val="FirstParagraph"/>
      </w:pPr>
      <w:r>
        <w:t xml:space="preserve">We track success through UAE-aligned metrics:</w:t>
      </w:r>
    </w:p>
    <w:p>
      <w:pPr>
        <w:numPr>
          <w:ilvl w:val="0"/>
          <w:numId w:val="1008"/>
        </w:numPr>
        <w:pStyle w:val="Compact"/>
      </w:pPr>
      <w:r>
        <w:rPr>
          <w:bCs/>
          <w:b/>
        </w:rPr>
        <w:t xml:space="preserve">Client Acquisition Cost (CAC):</w:t>
      </w:r>
      <w:r>
        <w:t xml:space="preserve"> </w:t>
      </w:r>
      <w:r>
        <w:t xml:space="preserve">Target: AED 350 per new client (below Abu Dhabi industry average of AED 450)</w:t>
      </w:r>
    </w:p>
    <w:p>
      <w:pPr>
        <w:numPr>
          <w:ilvl w:val="0"/>
          <w:numId w:val="1008"/>
        </w:numPr>
        <w:pStyle w:val="Compact"/>
      </w:pPr>
      <w:r>
        <w:rPr>
          <w:bCs/>
          <w:b/>
        </w:rPr>
        <w:t xml:space="preserve">Cultural Adaptation Score:</w:t>
      </w:r>
      <w:r>
        <w:t xml:space="preserve"> </w:t>
      </w:r>
      <w:r>
        <w:t xml:space="preserve">Measured via client satisfaction surveys including "Did service respect UAE cultural norms?" (Target: 92% positive)</w:t>
      </w:r>
    </w:p>
    <w:p>
      <w:pPr>
        <w:numPr>
          <w:ilvl w:val="0"/>
          <w:numId w:val="1008"/>
        </w:numPr>
        <w:pStyle w:val="Compact"/>
      </w:pPr>
      <w:r>
        <w:rPr>
          <w:bCs/>
          <w:b/>
        </w:rPr>
        <w:t xml:space="preserve">Community Impact:</w:t>
      </w:r>
      <w:r>
        <w:t xml:space="preserve"> </w:t>
      </w:r>
      <w:r>
        <w:t xml:space="preserve">Number of free workshops delivered in Abu Dhabi public spaces (Target: 12+ annually)</w:t>
      </w:r>
    </w:p>
    <w:bookmarkEnd w:id="31"/>
    <w:bookmarkStart w:id="32" w:name="conclusion"/>
    <w:p>
      <w:pPr>
        <w:pStyle w:val="Heading2"/>
      </w:pPr>
      <w:r>
        <w:t xml:space="preserve">Conclusion</w:t>
      </w:r>
    </w:p>
    <w:p>
      <w:pPr>
        <w:pStyle w:val="FirstParagraph"/>
      </w:pPr>
      <w:r>
        <w:t xml:space="preserve">This Marketing Plan positions our Physiotherapist practice as the indispensable partner for rehabilitation excellence in United Arab Emirates Abu Dhabi. By deeply understanding the city's cultural fabric and healthcare priorities, we move beyond transactional service delivery to become a community health pillar. Our strategy transforms standard physiotherapy into culturally resonant care that aligns with Abu Dhabi's vision of "Health for All" – ultimately driving sustainable growth while elevating the standard of rehabilitation services across the United Arab Emirates.</w:t>
      </w:r>
    </w:p>
    <w:p>
      <w:pPr>
        <w:pStyle w:val="BodyText"/>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Abu Dhabi, United Arab Emirates</dc:title>
  <dc:creator/>
  <dc:language>en</dc:language>
  <cp:keywords/>
  <dcterms:created xsi:type="dcterms:W3CDTF">2026-07-23T22:33:18Z</dcterms:created>
  <dcterms:modified xsi:type="dcterms:W3CDTF">2026-07-23T22:33:18Z</dcterms:modified>
</cp:coreProperties>
</file>

<file path=docProps/custom.xml><?xml version="1.0" encoding="utf-8"?>
<Properties xmlns="http://schemas.openxmlformats.org/officeDocument/2006/custom-properties" xmlns:vt="http://schemas.openxmlformats.org/officeDocument/2006/docPropsVTypes"/>
</file>