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Physiotherapist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1" w:name="Xd3478f2b3d78e58da62b29617bedf08edbef1c3"/>
    <w:p>
      <w:pPr>
        <w:pStyle w:val="Heading1"/>
      </w:pPr>
      <w:r>
        <w:t xml:space="preserve">Comprehensive Marketing Plan for a Premium Physiotherapist Service in United Arab Emirates Dubai</w:t>
      </w:r>
    </w:p>
    <w:bookmarkStart w:id="20" w:name="executive-summary"/>
    <w:p>
      <w:pPr>
        <w:pStyle w:val="Heading2"/>
      </w:pPr>
      <w:r>
        <w:t xml:space="preserve">Executive Summary</w:t>
      </w:r>
    </w:p>
    <w:p>
      <w:pPr>
        <w:pStyle w:val="FirstParagraph"/>
      </w:pPr>
      <w:r>
        <w:t xml:space="preserve">This Marketing Plan outlines a strategic roadmap for establishing and scaling a distinguished physiotherapy practice within the dynamic healthcare landscape of Dubai, United Arab Emirates. Recognizing Dubai's rapidly growing health-conscious population, high expatriate density, and increasing demand for specialized rehabilitation services, this plan positions the Physiotherapist as an indispensable partner in holistic wellness. The strategy leverages Dubai's unique cultural and economic environment to attract both local Emirati residents and international clients seeking premium physiotherapy solutions.</w:t>
      </w:r>
    </w:p>
    <w:bookmarkEnd w:id="20"/>
    <w:bookmarkStart w:id="21" w:name="X76be884dc42991e8339e2f070b632769625ac12"/>
    <w:p>
      <w:pPr>
        <w:pStyle w:val="Heading2"/>
      </w:pPr>
      <w:r>
        <w:t xml:space="preserve">Market Analysis: United Arab Emirates Dubai Context</w:t>
      </w:r>
    </w:p>
    <w:p>
      <w:pPr>
        <w:pStyle w:val="FirstParagraph"/>
      </w:pPr>
      <w:r>
        <w:t xml:space="preserve">Dubai’s healthcare market is characterized by high disposable income, strong emphasis on preventive care, and a significant expatriate population (over 85% of residents). The United Arab Emirates has prioritized health tourism, with Dubai leading initiatives to attract medical visitors. According to the Dubai Health Authority (DHA), musculoskeletal disorders account for 35% of outpatient visits in private clinics – creating an urgent need for accessible, high-quality physiotherapy. Key trends include:</w:t>
      </w:r>
    </w:p>
    <w:p>
      <w:pPr>
        <w:numPr>
          <w:ilvl w:val="0"/>
          <w:numId w:val="1001"/>
        </w:numPr>
        <w:pStyle w:val="Compact"/>
      </w:pPr>
      <w:r>
        <w:t xml:space="preserve">Surge in sports-related injuries due to Dubai’s active lifestyle (e.g., golf, running, water sports)</w:t>
      </w:r>
    </w:p>
    <w:p>
      <w:pPr>
        <w:numPr>
          <w:ilvl w:val="0"/>
          <w:numId w:val="1001"/>
        </w:numPr>
        <w:pStyle w:val="Compact"/>
      </w:pPr>
      <w:r>
        <w:t xml:space="preserve">High prevalence of office-related ailments from prolonged sedentary work</w:t>
      </w:r>
    </w:p>
    <w:p>
      <w:pPr>
        <w:numPr>
          <w:ilvl w:val="0"/>
          <w:numId w:val="1001"/>
        </w:numPr>
        <w:pStyle w:val="Compact"/>
      </w:pPr>
      <w:r>
        <w:t xml:space="preserve">Growing demand for post-surgical rehabilitation linked to Dubai's advanced private hospitals</w:t>
      </w:r>
    </w:p>
    <w:p>
      <w:pPr>
        <w:numPr>
          <w:ilvl w:val="0"/>
          <w:numId w:val="1001"/>
        </w:numPr>
        <w:pStyle w:val="Compact"/>
      </w:pPr>
      <w:r>
        <w:t xml:space="preserve">Cultural preference for female physiotherapists in conservative communities (addressed via dedicated female practitioner teams)</w:t>
      </w:r>
    </w:p>
    <w:bookmarkEnd w:id="21"/>
    <w:bookmarkStart w:id="22" w:name="target-audience-segmentation"/>
    <w:p>
      <w:pPr>
        <w:pStyle w:val="Heading2"/>
      </w:pPr>
      <w:r>
        <w:t xml:space="preserve">Target Audience Segmentation</w:t>
      </w:r>
    </w:p>
    <w:p>
      <w:pPr>
        <w:pStyle w:val="FirstParagraph"/>
      </w:pPr>
      <w:r>
        <w:t xml:space="preserve">The Physiotherapist service targets three high-value segments within Dubai:</w:t>
      </w:r>
    </w:p>
    <w:p>
      <w:pPr>
        <w:numPr>
          <w:ilvl w:val="0"/>
          <w:numId w:val="1002"/>
        </w:numPr>
        <w:pStyle w:val="Compact"/>
      </w:pPr>
      <w:r>
        <w:rPr>
          <w:bCs/>
          <w:b/>
        </w:rPr>
        <w:t xml:space="preserve">Expatriate Professionals:</w:t>
      </w:r>
      <w:r>
        <w:t xml:space="preserve"> </w:t>
      </w:r>
      <w:r>
        <w:t xml:space="preserve">30-55-year-old expats in corporate roles (Dubai has 1.3M expats), suffering from work-related stress and injuries. They prioritize convenience, multilingual support, and DHA-certified care.</w:t>
      </w:r>
    </w:p>
    <w:p>
      <w:pPr>
        <w:numPr>
          <w:ilvl w:val="0"/>
          <w:numId w:val="1002"/>
        </w:numPr>
        <w:pStyle w:val="Compact"/>
      </w:pPr>
      <w:r>
        <w:rPr>
          <w:bCs/>
          <w:b/>
        </w:rPr>
        <w:t xml:space="preserve">Emirati Families:</w:t>
      </w:r>
      <w:r>
        <w:t xml:space="preserve"> </w:t>
      </w:r>
      <w:r>
        <w:t xml:space="preserve">Local residents seeking culturally sensitive care with Arabic-speaking therapists for all age groups (especially post-natal and geriatric rehabilitation).</w:t>
      </w:r>
    </w:p>
    <w:p>
      <w:pPr>
        <w:numPr>
          <w:ilvl w:val="0"/>
          <w:numId w:val="1002"/>
        </w:numPr>
        <w:pStyle w:val="Compact"/>
      </w:pPr>
      <w:r>
        <w:rPr>
          <w:bCs/>
          <w:b/>
        </w:rPr>
        <w:t xml:space="preserve">Sports Enthusiasts &amp; Athletes:</w:t>
      </w:r>
      <w:r>
        <w:t xml:space="preserve"> </w:t>
      </w:r>
      <w:r>
        <w:t xml:space="preserve">Individuals using Dubai’s 10+ world-class sports facilities, requiring injury prevention and performance optimization.</w:t>
      </w:r>
    </w:p>
    <w:bookmarkEnd w:id="22"/>
    <w:bookmarkStart w:id="23" w:name="unique-value-proposition-uvp"/>
    <w:p>
      <w:pPr>
        <w:pStyle w:val="Heading2"/>
      </w:pPr>
      <w:r>
        <w:t xml:space="preserve">Unique Value Proposition (UVP)</w:t>
      </w:r>
    </w:p>
    <w:p>
      <w:pPr>
        <w:pStyle w:val="FirstParagraph"/>
      </w:pPr>
      <w:r>
        <w:t xml:space="preserve">Our Physiotherapist service differentiates through:</w:t>
      </w:r>
    </w:p>
    <w:p>
      <w:pPr>
        <w:numPr>
          <w:ilvl w:val="0"/>
          <w:numId w:val="1003"/>
        </w:numPr>
        <w:pStyle w:val="Compact"/>
      </w:pPr>
      <w:r>
        <w:rPr>
          <w:bCs/>
          <w:b/>
        </w:rPr>
        <w:t xml:space="preserve">DHA-Registered &amp; Multilingual Expertise:</w:t>
      </w:r>
      <w:r>
        <w:t xml:space="preserve"> </w:t>
      </w:r>
      <w:r>
        <w:t xml:space="preserve">All therapists certified by Dubai Health Authority with fluency in English, Arabic, and Hindi/Urdu to serve Dubai’s diverse community.</w:t>
      </w:r>
    </w:p>
    <w:p>
      <w:pPr>
        <w:numPr>
          <w:ilvl w:val="0"/>
          <w:numId w:val="1003"/>
        </w:numPr>
        <w:pStyle w:val="Compact"/>
      </w:pPr>
      <w:r>
        <w:rPr>
          <w:bCs/>
          <w:b/>
        </w:rPr>
        <w:t xml:space="preserve">Integrated Wellness Approach:</w:t>
      </w:r>
      <w:r>
        <w:t xml:space="preserve"> </w:t>
      </w:r>
      <w:r>
        <w:t xml:space="preserve">Combining physiotherapy with nutrition counseling and mental wellness support – a rare offering in United Arab Emirates Dubai.</w:t>
      </w:r>
    </w:p>
    <w:p>
      <w:pPr>
        <w:numPr>
          <w:ilvl w:val="0"/>
          <w:numId w:val="1003"/>
        </w:numPr>
        <w:pStyle w:val="Compact"/>
      </w:pPr>
      <w:r>
        <w:rPr>
          <w:bCs/>
          <w:b/>
        </w:rPr>
        <w:t xml:space="preserve">Dubai-Specific Specializations:</w:t>
      </w:r>
      <w:r>
        <w:t xml:space="preserve"> </w:t>
      </w:r>
      <w:r>
        <w:t xml:space="preserve">Expertise in golf injury rehabilitation (leveraging Dubai’s 30+ courses), heat-exhaustion recovery, and pre-competitive sports preparation for local events like the Dubai Marathon.</w:t>
      </w:r>
    </w:p>
    <w:bookmarkEnd w:id="23"/>
    <w:bookmarkStart w:id="27" w:name="marketing-strategies-tactics"/>
    <w:p>
      <w:pPr>
        <w:pStyle w:val="Heading2"/>
      </w:pPr>
      <w:r>
        <w:t xml:space="preserve">Marketing Strategies &amp; Tactics</w:t>
      </w:r>
    </w:p>
    <w:p>
      <w:pPr>
        <w:pStyle w:val="FirstParagraph"/>
      </w:pPr>
      <w:r>
        <w:t xml:space="preserve">The Marketing Plan employs a blended digital and community strategy tailored to Dubai’s media consumption habits:</w:t>
      </w:r>
    </w:p>
    <w:bookmarkStart w:id="24" w:name="digital-dominance-60-of-budget"/>
    <w:p>
      <w:pPr>
        <w:pStyle w:val="Heading3"/>
      </w:pPr>
      <w:r>
        <w:t xml:space="preserve">Digital Dominance (60% of Budget)</w:t>
      </w:r>
    </w:p>
    <w:p>
      <w:pPr>
        <w:numPr>
          <w:ilvl w:val="0"/>
          <w:numId w:val="1004"/>
        </w:numPr>
        <w:pStyle w:val="Compact"/>
      </w:pPr>
      <w:r>
        <w:rPr>
          <w:bCs/>
          <w:b/>
        </w:rPr>
        <w:t xml:space="preserve">Geo-Targeted Social Media:</w:t>
      </w:r>
      <w:r>
        <w:t xml:space="preserve"> </w:t>
      </w:r>
      <w:r>
        <w:t xml:space="preserve">Instagram &amp; LinkedIn campaigns focusing on Dubai neighborhoods (Palm Jumeirah, Downtown, Business Bay) with ads showcasing case studies of local clients.</w:t>
      </w:r>
    </w:p>
    <w:p>
      <w:pPr>
        <w:numPr>
          <w:ilvl w:val="0"/>
          <w:numId w:val="1004"/>
        </w:numPr>
        <w:pStyle w:val="Compact"/>
      </w:pPr>
      <w:r>
        <w:rPr>
          <w:bCs/>
          <w:b/>
        </w:rPr>
        <w:t xml:space="preserve">Dubai-Focused Content Hub:</w:t>
      </w:r>
      <w:r>
        <w:t xml:space="preserve"> </w:t>
      </w:r>
      <w:r>
        <w:t xml:space="preserve">Blog/YouTube series "Dubai Wellness Diaries" addressing local concerns (e.g., "Managing Back Pain During Ramadan," "Rehab for Dubai’s Desert Marathon Participants").</w:t>
      </w:r>
    </w:p>
    <w:p>
      <w:pPr>
        <w:numPr>
          <w:ilvl w:val="0"/>
          <w:numId w:val="1004"/>
        </w:numPr>
        <w:pStyle w:val="Compact"/>
      </w:pPr>
      <w:r>
        <w:rPr>
          <w:bCs/>
          <w:b/>
        </w:rPr>
        <w:t xml:space="preserve">Strategic Partnerships:</w:t>
      </w:r>
      <w:r>
        <w:t xml:space="preserve"> </w:t>
      </w:r>
      <w:r>
        <w:t xml:space="preserve">Collaborations with Dubai-based gyms (e.g., Gold’s Gym, Fitness First), corporate wellness programs, and hospitals (American Hospital, NMC Royal). Referral agreements offering 15% commission.</w:t>
      </w:r>
    </w:p>
    <w:bookmarkEnd w:id="24"/>
    <w:bookmarkStart w:id="25" w:name="community-trust-building-30-of-budget"/>
    <w:p>
      <w:pPr>
        <w:pStyle w:val="Heading3"/>
      </w:pPr>
      <w:r>
        <w:t xml:space="preserve">Community &amp; Trust Building (30% of Budget)</w:t>
      </w:r>
    </w:p>
    <w:p>
      <w:pPr>
        <w:numPr>
          <w:ilvl w:val="0"/>
          <w:numId w:val="1005"/>
        </w:numPr>
        <w:pStyle w:val="Compact"/>
      </w:pPr>
      <w:r>
        <w:rPr>
          <w:bCs/>
          <w:b/>
        </w:rPr>
        <w:t xml:space="preserve">Free Dubai Health Screenings:</w:t>
      </w:r>
      <w:r>
        <w:t xml:space="preserve"> </w:t>
      </w:r>
      <w:r>
        <w:t xml:space="preserve">Monthly pop-up clinics at community centers (e.g., Dubai Community Centre in Jumeirah) and shopping malls (Mall of Emirates, Ibn Battuta).</w:t>
      </w:r>
    </w:p>
    <w:p>
      <w:pPr>
        <w:numPr>
          <w:ilvl w:val="0"/>
          <w:numId w:val="1005"/>
        </w:numPr>
        <w:pStyle w:val="Compact"/>
      </w:pPr>
      <w:r>
        <w:rPr>
          <w:bCs/>
          <w:b/>
        </w:rPr>
        <w:t xml:space="preserve">Cultural Sensitivity Initiatives:</w:t>
      </w:r>
      <w:r>
        <w:t xml:space="preserve"> </w:t>
      </w:r>
      <w:r>
        <w:t xml:space="preserve">Workshops for Emirati women on postpartum recovery during Ramadan, delivered by female therapists.</w:t>
      </w:r>
    </w:p>
    <w:p>
      <w:pPr>
        <w:numPr>
          <w:ilvl w:val="0"/>
          <w:numId w:val="1005"/>
        </w:numPr>
        <w:pStyle w:val="Compact"/>
      </w:pPr>
      <w:r>
        <w:rPr>
          <w:bCs/>
          <w:b/>
        </w:rPr>
        <w:t xml:space="preserve">Local Media Engagement:</w:t>
      </w:r>
      <w:r>
        <w:t xml:space="preserve"> </w:t>
      </w:r>
      <w:r>
        <w:t xml:space="preserve">Features in Dubai-based publications (The National, Gulf News) discussing "Why Dubai Needs More Physiotherapists" to highlight market gaps.</w:t>
      </w:r>
    </w:p>
    <w:bookmarkEnd w:id="25"/>
    <w:bookmarkStart w:id="26" w:name="brand-experience-10-of-budget"/>
    <w:p>
      <w:pPr>
        <w:pStyle w:val="Heading3"/>
      </w:pPr>
      <w:r>
        <w:t xml:space="preserve">Brand Experience (10% of Budget)</w:t>
      </w:r>
    </w:p>
    <w:p>
      <w:pPr>
        <w:numPr>
          <w:ilvl w:val="0"/>
          <w:numId w:val="1006"/>
        </w:numPr>
        <w:pStyle w:val="Compact"/>
      </w:pPr>
      <w:r>
        <w:rPr>
          <w:bCs/>
          <w:b/>
        </w:rPr>
        <w:t xml:space="preserve">Dubai-Branded Facility:</w:t>
      </w:r>
      <w:r>
        <w:t xml:space="preserve"> </w:t>
      </w:r>
      <w:r>
        <w:t xml:space="preserve">Clinic design incorporating UAE motifs with luxury finishes (e.g., marble flooring, Arabic calligraphy art) to reflect local aesthetics.</w:t>
      </w:r>
    </w:p>
    <w:p>
      <w:pPr>
        <w:numPr>
          <w:ilvl w:val="0"/>
          <w:numId w:val="1006"/>
        </w:numPr>
        <w:pStyle w:val="Compact"/>
      </w:pPr>
      <w:r>
        <w:rPr>
          <w:bCs/>
          <w:b/>
        </w:rPr>
        <w:t xml:space="preserve">Seamless Digital Experience:</w:t>
      </w:r>
      <w:r>
        <w:t xml:space="preserve"> </w:t>
      </w:r>
      <w:r>
        <w:t xml:space="preserve">DHA-compliant telehealth platform for Dubai residents (24/7 appointment booking via WhatsApp), with Arabic/English UI.</w:t>
      </w:r>
    </w:p>
    <w:bookmarkEnd w:id="26"/>
    <w:bookmarkEnd w:id="27"/>
    <w:bookmarkStart w:id="28" w:name="budget-allocation-timeline"/>
    <w:p>
      <w:pPr>
        <w:pStyle w:val="Heading2"/>
      </w:pPr>
      <w:r>
        <w:t xml:space="preserve">Budget Allocation &amp; Timeline</w:t>
      </w:r>
    </w:p>
    <w:p>
      <w:pPr>
        <w:pStyle w:val="FirstParagraph"/>
      </w:pPr>
      <w:r>
        <w:t xml:space="preserve">Phase</w:t>
      </w:r>
    </w:p>
    <w:p>
      <w:pPr>
        <w:pStyle w:val="BodyText"/>
      </w:pPr>
      <w:r>
        <w:t xml:space="preserve">Timeline</w:t>
      </w:r>
    </w:p>
    <w:p>
      <w:pPr>
        <w:pStyle w:val="BodyText"/>
      </w:pPr>
      <w:r>
        <w:t xml:space="preserve">Key Activities</w:t>
      </w:r>
    </w:p>
    <w:p>
      <w:pPr>
        <w:pStyle w:val="BodyText"/>
      </w:pPr>
      <w:r>
        <w:t xml:space="preserve">Budget Allocation (%)</w:t>
      </w:r>
    </w:p>
    <w:p>
      <w:pPr>
        <w:pStyle w:val="BodyText"/>
      </w:pPr>
      <w:r>
        <w:t xml:space="preserve">Foundation Setup</w:t>
      </w:r>
    </w:p>
    <w:p>
      <w:pPr>
        <w:pStyle w:val="BodyText"/>
      </w:pPr>
      <w:r>
        <w:t xml:space="preserve">M1-M2</w:t>
      </w:r>
    </w:p>
    <w:p>
      <w:pPr>
        <w:pStyle w:val="BodyText"/>
      </w:pPr>
      <w:r>
        <w:t xml:space="preserve">DHA registration, clinic branding, staff hiring (Arabic/English-speaking physiotherapists)</w:t>
      </w:r>
    </w:p>
    <w:p>
      <w:pPr>
        <w:pStyle w:val="BodyText"/>
      </w:pPr>
      <w:r>
        <w:t xml:space="preserve">35%</w:t>
      </w:r>
    </w:p>
    <w:p>
      <w:pPr>
        <w:pStyle w:val="BodyText"/>
      </w:pPr>
      <w:r>
        <w:t xml:space="preserve">Launch &amp; Awareness</w:t>
      </w:r>
    </w:p>
    <w:p>
      <w:pPr>
        <w:pStyle w:val="BodyText"/>
      </w:pPr>
      <w:r>
        <w:t xml:space="preserve">M3-M5</w:t>
      </w:r>
    </w:p>
    <w:p>
      <w:pPr>
        <w:numPr>
          <w:ilvl w:val="0"/>
          <w:numId w:val="1007"/>
        </w:numPr>
        <w:pStyle w:val="Compact"/>
      </w:pPr>
      <w:r>
        <w:t xml:space="preserve">Dubai health screening events (12+ locations)</w:t>
      </w:r>
    </w:p>
    <w:p>
      <w:pPr>
        <w:numPr>
          <w:ilvl w:val="0"/>
          <w:numId w:val="1008"/>
        </w:numPr>
        <w:pStyle w:val="Compact"/>
      </w:pPr>
      <w:r>
        <w:t xml:space="preserve">Initial social media campaign targeting expats</w:t>
      </w:r>
    </w:p>
    <w:p>
      <w:pPr>
        <w:pStyle w:val="FirstParagraph"/>
      </w:pPr>
      <w:r>
        <w:t xml:space="preserve">30%</w:t>
      </w:r>
    </w:p>
    <w:p>
      <w:pPr>
        <w:pStyle w:val="BodyText"/>
      </w:pPr>
      <w:r>
        <w:t xml:space="preserve">Growth &amp; Retention</w:t>
      </w:r>
    </w:p>
    <w:p>
      <w:pPr>
        <w:pStyle w:val="BodyText"/>
      </w:pPr>
      <w:r>
        <w:t xml:space="preserve">M6-M12</w:t>
      </w:r>
    </w:p>
    <w:p>
      <w:pPr>
        <w:pStyle w:val="BodyText"/>
      </w:pPr>
      <w:r>
        <w:t xml:space="preserve">Corporate wellness partnerships (5+ major Dubai companies)</w:t>
      </w:r>
    </w:p>
    <w:p>
      <w:pPr>
        <w:pStyle w:val="BodyText"/>
      </w:pPr>
      <w:r>
        <w:t xml:space="preserve">Referral program with hospitals</w:t>
      </w:r>
    </w:p>
    <w:p>
      <w:pPr>
        <w:pStyle w:val="BodyText"/>
      </w:pPr>
      <w:r>
        <w:t xml:space="preserve">Loyalty program for Dubai residents (e.g., 10th session free)</w:t>
      </w:r>
    </w:p>
    <w:p>
      <w:pPr>
        <w:pStyle w:val="BodyText"/>
      </w:pPr>
      <w:r>
        <w:t xml:space="preserve">35%</w:t>
      </w:r>
    </w:p>
    <w:bookmarkEnd w:id="28"/>
    <w:bookmarkStart w:id="29" w:name="X0bc457e7231845cc53ce2090f22818f475c8db0"/>
    <w:p>
      <w:pPr>
        <w:pStyle w:val="Heading2"/>
      </w:pPr>
      <w:r>
        <w:t xml:space="preserve">KPIs for Success in United Arab Emirates Dubai</w:t>
      </w:r>
    </w:p>
    <w:p>
      <w:pPr>
        <w:pStyle w:val="FirstParagraph"/>
      </w:pPr>
      <w:r>
        <w:t xml:space="preserve">This Marketing Plan tracks success through metrics critical to the Dubai market:</w:t>
      </w:r>
    </w:p>
    <w:p>
      <w:pPr>
        <w:numPr>
          <w:ilvl w:val="0"/>
          <w:numId w:val="1009"/>
        </w:numPr>
        <w:pStyle w:val="Compact"/>
      </w:pPr>
      <w:r>
        <w:rPr>
          <w:bCs/>
          <w:b/>
        </w:rPr>
        <w:t xml:space="preserve">Client Acquisition Cost (CAC):</w:t>
      </w:r>
      <w:r>
        <w:t xml:space="preserve"> </w:t>
      </w:r>
      <w:r>
        <w:t xml:space="preserve">Target Dh 300 per client (below Dubai industry average of Dh 450).</w:t>
      </w:r>
    </w:p>
    <w:p>
      <w:pPr>
        <w:numPr>
          <w:ilvl w:val="0"/>
          <w:numId w:val="1009"/>
        </w:numPr>
        <w:pStyle w:val="Compact"/>
      </w:pPr>
      <w:r>
        <w:rPr>
          <w:bCs/>
          <w:b/>
        </w:rPr>
        <w:t xml:space="preserve">Dubai Market Share:</w:t>
      </w:r>
      <w:r>
        <w:t xml:space="preserve"> </w:t>
      </w:r>
      <w:r>
        <w:t xml:space="preserve">Achieve 8% penetration in private physiotherapy sector within 18 months.</w:t>
      </w:r>
    </w:p>
    <w:p>
      <w:pPr>
        <w:numPr>
          <w:ilvl w:val="0"/>
          <w:numId w:val="1009"/>
        </w:numPr>
        <w:pStyle w:val="Compact"/>
      </w:pPr>
      <w:r>
        <w:rPr>
          <w:bCs/>
          <w:b/>
        </w:rPr>
        <w:t xml:space="preserve">Cultural Alignment Score:</w:t>
      </w:r>
      <w:r>
        <w:t xml:space="preserve"> </w:t>
      </w:r>
      <w:r>
        <w:t xml:space="preserve">Maintain &gt;90% satisfaction from Emirati clients on cultural sensitivity (measured via post-visit surveys).</w:t>
      </w:r>
    </w:p>
    <w:p>
      <w:pPr>
        <w:numPr>
          <w:ilvl w:val="0"/>
          <w:numId w:val="1009"/>
        </w:numPr>
        <w:pStyle w:val="Compact"/>
      </w:pPr>
      <w:r>
        <w:rPr>
          <w:bCs/>
          <w:b/>
        </w:rPr>
        <w:t xml:space="preserve">Digital Engagement:</w:t>
      </w:r>
      <w:r>
        <w:t xml:space="preserve"> </w:t>
      </w:r>
      <w:r>
        <w:t xml:space="preserve">45% of bookings via Dubai-specific social media channels (Instagram, LinkedIn).</w:t>
      </w:r>
    </w:p>
    <w:bookmarkEnd w:id="29"/>
    <w:bookmarkStart w:id="30" w:name="conclusion"/>
    <w:p>
      <w:pPr>
        <w:pStyle w:val="Heading2"/>
      </w:pPr>
      <w:r>
        <w:t xml:space="preserve">Conclusion</w:t>
      </w:r>
    </w:p>
    <w:p>
      <w:pPr>
        <w:pStyle w:val="FirstParagraph"/>
      </w:pPr>
      <w:r>
        <w:t xml:space="preserve">This Marketing Plan strategically positions the Physiotherapist as a culturally attuned, DHA-compliant leader in United Arab Emirates Dubai’s evolving healthcare ecosystem. By addressing unique Dubai challenges—from heat-related injuries to cross-cultural service expectations—the plan ensures sustainable growth in a market where health services are increasingly personalized. The focus on digital engagement, community trust-building, and UAE-specific specializations transforms the Physiotherapist into an essential wellness partner for both residents and expatriates navigating Dubai’s fast-paced lifestyle. With this roadmap, the Practice will become synonymous with premium rehabilitation excellence across Dubai’s diverse population.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Physiotherapist in United Arab Emirates Dubai</dc:title>
  <dc:creator/>
  <dc:language>en</dc:language>
  <cp:keywords/>
  <dcterms:created xsi:type="dcterms:W3CDTF">2026-09-27T21:32:41Z</dcterms:created>
  <dcterms:modified xsi:type="dcterms:W3CDTF">2026-09-27T21:32:41Z</dcterms:modified>
</cp:coreProperties>
</file>

<file path=docProps/custom.xml><?xml version="1.0" encoding="utf-8"?>
<Properties xmlns="http://schemas.openxmlformats.org/officeDocument/2006/custom-properties" xmlns:vt="http://schemas.openxmlformats.org/officeDocument/2006/docPropsVTypes"/>
</file>