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Physiotherapy</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0568c0cf38c46a62191b34911c269d1f65c3ca4"/>
    <w:p>
      <w:pPr>
        <w:pStyle w:val="Heading1"/>
      </w:pPr>
      <w:r>
        <w:t xml:space="preserve">Comprehensive Marketing Plan for Elite Physiotherapy Services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physiotherapy practice within the competitive healthcare landscape of United Kingdom London. As a specialist Physiotherapist serving Greater London, our focus is on delivering evidence-based rehabilitation services that address the unique health challenges of London's diverse population. The plan leverages local market insights to position our practice as the go-to solution for musculoskeletal care, sports injuries, and chronic pain management across all boroughs. With a projected 25% client acquisition increase in Year 1, this Marketing Plan ensures sustainable growth while adhering to UK healthcare regulations.</w:t>
      </w:r>
    </w:p>
    <w:bookmarkEnd w:id="20"/>
    <w:bookmarkStart w:id="21" w:name="Xcd25393dd03899d77caabdee0a7882d2c91ab2c"/>
    <w:p>
      <w:pPr>
        <w:pStyle w:val="Heading2"/>
      </w:pPr>
      <w:r>
        <w:t xml:space="preserve">Market Analysis: United Kingdom London Context</w:t>
      </w:r>
    </w:p>
    <w:p>
      <w:pPr>
        <w:pStyle w:val="FirstParagraph"/>
      </w:pPr>
      <w:r>
        <w:t xml:space="preserve">London's physiotherapy market presents significant opportunities driven by urban lifestyle factors: high stress levels, sedentary office jobs, and a growing aging population. According to NHS Digital (2023), 37% of Londoners report musculoskeletal issues annually – exceeding the national average. The competitive landscape includes large chain clinics (e.g., Spire Healthcare) and independent practitioners, but gaps persist in specialized services for:</w:t>
      </w:r>
    </w:p>
    <w:p>
      <w:pPr>
        <w:numPr>
          <w:ilvl w:val="0"/>
          <w:numId w:val="1001"/>
        </w:numPr>
        <w:pStyle w:val="Compact"/>
      </w:pPr>
      <w:r>
        <w:t xml:space="preserve">Elite athletes requiring sport-specific rehabilitation</w:t>
      </w:r>
    </w:p>
    <w:p>
      <w:pPr>
        <w:numPr>
          <w:ilvl w:val="0"/>
          <w:numId w:val="1001"/>
        </w:numPr>
        <w:pStyle w:val="Compact"/>
      </w:pPr>
      <w:r>
        <w:t xml:space="preserve">Office workers with posture-related injuries</w:t>
      </w:r>
    </w:p>
    <w:p>
      <w:pPr>
        <w:numPr>
          <w:ilvl w:val="0"/>
          <w:numId w:val="1001"/>
        </w:numPr>
        <w:pStyle w:val="Compact"/>
      </w:pPr>
      <w:r>
        <w:t xml:space="preserve">Senior citizens managing osteoarthritis in boroughs like Camden and Islington</w:t>
      </w:r>
    </w:p>
    <w:p>
      <w:pPr>
        <w:pStyle w:val="FirstParagraph"/>
      </w:pPr>
      <w:r>
        <w:t xml:space="preserve">This Marketing Plan directly addresses London's healthcare demands by positioning our Physiotherapist as a local expert who understands the city's unique challenges – from navigating NHS waiting lists to accommodating clients' busy schedules across zones 1-6.</w:t>
      </w:r>
    </w:p>
    <w:bookmarkEnd w:id="21"/>
    <w:bookmarkStart w:id="22" w:name="target-audience-segmentation"/>
    <w:p>
      <w:pPr>
        <w:pStyle w:val="Heading2"/>
      </w:pPr>
      <w:r>
        <w:t xml:space="preserve">Target Audience Segmentation</w:t>
      </w:r>
    </w:p>
    <w:p>
      <w:pPr>
        <w:pStyle w:val="FirstParagraph"/>
      </w:pPr>
      <w:r>
        <w:t xml:space="preserve">Our primary audience in United Kingdom London comprises:</w:t>
      </w:r>
    </w:p>
    <w:p>
      <w:pPr>
        <w:numPr>
          <w:ilvl w:val="0"/>
          <w:numId w:val="1002"/>
        </w:numPr>
        <w:pStyle w:val="Compact"/>
      </w:pPr>
      <w:r>
        <w:rPr>
          <w:bCs/>
          <w:b/>
        </w:rPr>
        <w:t xml:space="preserve">Corporate Clients (40%):</w:t>
      </w:r>
      <w:r>
        <w:t xml:space="preserve"> </w:t>
      </w:r>
      <w:r>
        <w:t xml:space="preserve">Professionals aged 30-55 in financial districts (EC4, W1) seeking ergonomic assessments and stress-related injury treatment.</w:t>
      </w:r>
    </w:p>
    <w:p>
      <w:pPr>
        <w:numPr>
          <w:ilvl w:val="0"/>
          <w:numId w:val="1002"/>
        </w:numPr>
        <w:pStyle w:val="Compact"/>
      </w:pPr>
      <w:r>
        <w:rPr>
          <w:bCs/>
          <w:b/>
        </w:rPr>
        <w:t xml:space="preserve">Sports Enthusiasts (30%):</w:t>
      </w:r>
      <w:r>
        <w:t xml:space="preserve"> </w:t>
      </w:r>
      <w:r>
        <w:t xml:space="preserve">Runners, cyclists, and gym users across boroughs like Hackney and Kensington who prioritize performance recovery.</w:t>
      </w:r>
    </w:p>
    <w:p>
      <w:pPr>
        <w:numPr>
          <w:ilvl w:val="0"/>
          <w:numId w:val="1002"/>
        </w:numPr>
        <w:pStyle w:val="Compact"/>
      </w:pPr>
      <w:r>
        <w:rPr>
          <w:bCs/>
          <w:b/>
        </w:rPr>
        <w:t xml:space="preserve">Chronic Condition Management (25%):</w:t>
      </w:r>
      <w:r>
        <w:t xml:space="preserve"> </w:t>
      </w:r>
      <w:r>
        <w:t xml:space="preserve">Residents over 60 managing arthritis in high-density areas (Lambeth, Tower Hamlets).</w:t>
      </w:r>
    </w:p>
    <w:p>
      <w:pPr>
        <w:numPr>
          <w:ilvl w:val="0"/>
          <w:numId w:val="1002"/>
        </w:numPr>
        <w:pStyle w:val="Compact"/>
      </w:pPr>
      <w:r>
        <w:rPr>
          <w:bCs/>
          <w:b/>
        </w:rPr>
        <w:t xml:space="preserve">NHS Referral Partners (5%):</w:t>
      </w:r>
      <w:r>
        <w:t xml:space="preserve"> </w:t>
      </w:r>
      <w:r>
        <w:t xml:space="preserve">GP practices seeking reliable private physiotherapy options for patients with extended NHS waits.</w:t>
      </w:r>
    </w:p>
    <w:bookmarkEnd w:id="22"/>
    <w:bookmarkStart w:id="23" w:name="core-marketing-objectives"/>
    <w:p>
      <w:pPr>
        <w:pStyle w:val="Heading2"/>
      </w:pPr>
      <w:r>
        <w:t xml:space="preserve">Core Marketing Objectives</w:t>
      </w:r>
    </w:p>
    <w:p>
      <w:pPr>
        <w:pStyle w:val="FirstParagraph"/>
      </w:pPr>
      <w:r>
        <w:t xml:space="preserve">Within 18 months, this Marketing Plan targets:</w:t>
      </w:r>
    </w:p>
    <w:p>
      <w:pPr>
        <w:numPr>
          <w:ilvl w:val="0"/>
          <w:numId w:val="1003"/>
        </w:numPr>
        <w:pStyle w:val="Compact"/>
      </w:pPr>
      <w:r>
        <w:t xml:space="preserve">Achieve 70% brand recognition among target demographics in London boroughs (via localised digital campaigns)</w:t>
      </w:r>
    </w:p>
    <w:bookmarkEnd w:id="23"/>
    <w:bookmarkStart w:id="28" w:name="X72b70ec536e898a383dee32db516497d4a472f3"/>
    <w:p>
      <w:pPr>
        <w:pStyle w:val="Heading2"/>
      </w:pPr>
      <w:r>
        <w:t xml:space="preserve">Strategic Marketing Tactics for London Market</w:t>
      </w:r>
    </w:p>
    <w:bookmarkStart w:id="24" w:name="Xde71f32f1211a5ffaa3997e2942aa82dcd5135d"/>
    <w:p>
      <w:pPr>
        <w:pStyle w:val="Heading3"/>
      </w:pPr>
      <w:r>
        <w:t xml:space="preserve">Digital Presence Optimised for United Kingdom London</w:t>
      </w:r>
    </w:p>
    <w:p>
      <w:pPr>
        <w:pStyle w:val="FirstParagraph"/>
      </w:pPr>
      <w:r>
        <w:t xml:space="preserve">We implement hyper-local SEO targeting "Physiotherapist near me" keywords with geographic modifiers (e.g., "physiotherapy in Camden," "sports rehab in Wimbledon"). Google Ads will focus on London boroughs with high search volume for physiotherapy services. Our website features a dynamic location map showing clinic proximity to major tube stations (Oxford Circus, Waterloo) – critical for London clients prioritising accessibility.</w:t>
      </w:r>
    </w:p>
    <w:bookmarkEnd w:id="24"/>
    <w:bookmarkStart w:id="25" w:name="X22ee88e933b9e9768f40641d183ecbcb32ac632"/>
    <w:p>
      <w:pPr>
        <w:pStyle w:val="Heading3"/>
      </w:pPr>
      <w:r>
        <w:t xml:space="preserve">Community Engagement in United Kingdom London</w:t>
      </w:r>
    </w:p>
    <w:p>
      <w:pPr>
        <w:pStyle w:val="FirstParagraph"/>
      </w:pPr>
      <w:r>
        <w:t xml:space="preserve">Participation in local initiatives is central to this Marketing Plan:</w:t>
      </w:r>
    </w:p>
    <w:p>
      <w:pPr>
        <w:numPr>
          <w:ilvl w:val="0"/>
          <w:numId w:val="1004"/>
        </w:numPr>
        <w:pStyle w:val="Compact"/>
      </w:pPr>
      <w:r>
        <w:t xml:space="preserve">Sponsorship of community events like the London Marathon charity runs and Borough Market health fairs</w:t>
      </w:r>
    </w:p>
    <w:p>
      <w:pPr>
        <w:numPr>
          <w:ilvl w:val="0"/>
          <w:numId w:val="1004"/>
        </w:numPr>
        <w:pStyle w:val="Compact"/>
      </w:pPr>
      <w:r>
        <w:t xml:space="preserve">Free posture screenings at co-working spaces (WeWork, The Wing) across Shoreditch, Fitzrovia</w:t>
      </w:r>
    </w:p>
    <w:p>
      <w:pPr>
        <w:numPr>
          <w:ilvl w:val="0"/>
          <w:numId w:val="1004"/>
        </w:numPr>
        <w:pStyle w:val="Compact"/>
      </w:pPr>
      <w:r>
        <w:t xml:space="preserve">Monthly "Wellness Wednesdays" at borough libraries offering public talks on London-specific issues (e.g., "Managing Back Pain from Commuting")</w:t>
      </w:r>
    </w:p>
    <w:bookmarkEnd w:id="25"/>
    <w:bookmarkStart w:id="26" w:name="X4ebb0c663cb28c8c5e3233df4b36e94a724218c"/>
    <w:p>
      <w:pPr>
        <w:pStyle w:val="Heading3"/>
      </w:pPr>
      <w:r>
        <w:t xml:space="preserve">Strategic Partnerships in United Kingdom London</w:t>
      </w:r>
    </w:p>
    <w:p>
      <w:pPr>
        <w:pStyle w:val="FirstParagraph"/>
      </w:pPr>
      <w:r>
        <w:t xml:space="preserve">Critical to our success is building referral networks with established local businesses:</w:t>
      </w:r>
    </w:p>
    <w:p>
      <w:pPr>
        <w:numPr>
          <w:ilvl w:val="0"/>
          <w:numId w:val="1005"/>
        </w:numPr>
        <w:pStyle w:val="Compact"/>
      </w:pPr>
      <w:r>
        <w:t xml:space="preserve">Exclusive partnerships with 20+ London gyms (PureGym, The Gym Group) offering discounted sessions for members</w:t>
      </w:r>
    </w:p>
    <w:p>
      <w:pPr>
        <w:numPr>
          <w:ilvl w:val="0"/>
          <w:numId w:val="1005"/>
        </w:numPr>
        <w:pStyle w:val="Compact"/>
      </w:pPr>
      <w:r>
        <w:t xml:space="preserve">Collaborations with London-based corporate wellness programs (e.g., Google UK, Deloitte)</w:t>
      </w:r>
    </w:p>
    <w:p>
      <w:pPr>
        <w:numPr>
          <w:ilvl w:val="0"/>
          <w:numId w:val="1005"/>
        </w:numPr>
        <w:pStyle w:val="Compact"/>
      </w:pPr>
      <w:r>
        <w:t xml:space="preserve">Direct referral agreements with 12 GP practices across Brixton, Southwark, and Ealing</w:t>
      </w:r>
    </w:p>
    <w:bookmarkEnd w:id="26"/>
    <w:bookmarkStart w:id="27" w:name="client-retention-system"/>
    <w:p>
      <w:pPr>
        <w:pStyle w:val="Heading3"/>
      </w:pPr>
      <w:r>
        <w:t xml:space="preserve">Client Retention System</w:t>
      </w:r>
    </w:p>
    <w:p>
      <w:pPr>
        <w:pStyle w:val="FirstParagraph"/>
      </w:pPr>
      <w:r>
        <w:t xml:space="preserve">A proprietary London-specific client journey includes:</w:t>
      </w:r>
    </w:p>
    <w:p>
      <w:pPr>
        <w:numPr>
          <w:ilvl w:val="0"/>
          <w:numId w:val="1006"/>
        </w:numPr>
        <w:pStyle w:val="Compact"/>
      </w:pPr>
      <w:r>
        <w:t xml:space="preserve">Digital booking via NHS-app compatible platform (critical for UK compliance)</w:t>
      </w:r>
    </w:p>
    <w:p>
      <w:pPr>
        <w:numPr>
          <w:ilvl w:val="0"/>
          <w:numId w:val="1006"/>
        </w:numPr>
        <w:pStyle w:val="Compact"/>
      </w:pPr>
      <w:r>
        <w:t xml:space="preserve">Post-therapy SMS reminders referencing local landmarks ("See you at our clinic near St James's Park!")</w:t>
      </w:r>
    </w:p>
    <w:p>
      <w:pPr>
        <w:numPr>
          <w:ilvl w:val="0"/>
          <w:numId w:val="1006"/>
        </w:numPr>
        <w:pStyle w:val="Compact"/>
      </w:pPr>
      <w:r>
        <w:t xml:space="preserve">Quarterly "London Health Check" emails featuring city-specific wellness tips (e.g., "Winter Fitness Tips for Londoners")</w:t>
      </w:r>
    </w:p>
    <w:bookmarkEnd w:id="27"/>
    <w:bookmarkEnd w:id="28"/>
    <w:bookmarkStart w:id="29" w:name="X38643b5aeb4dd77c27e310cfea180aa7b34316f"/>
    <w:p>
      <w:pPr>
        <w:pStyle w:val="Heading2"/>
      </w:pPr>
      <w:r>
        <w:t xml:space="preserve">Budget Allocation: United Kingdom London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(Year 1)</w:t>
            </w:r>
          </w:p>
        </w:tc>
        <w:tc>
          <w:tcPr/>
          <w:p>
            <w:pPr>
              <w:pStyle w:val="Compact"/>
              <w:jc w:val="left"/>
            </w:pPr>
            <w:r>
              <w:t xml:space="preserve">London-Specific Application</w:t>
            </w:r>
          </w:p>
        </w:tc>
      </w:tr>
      <w:tr>
        <w:tc>
          <w:tcPr/>
          <w:p>
            <w:pPr>
              <w:pStyle w:val="Compact"/>
              <w:jc w:val="left"/>
            </w:pPr>
            <w:r>
              <w:t xml:space="preserve">Digital Marketing (SEO/Ads)</w:t>
            </w:r>
          </w:p>
        </w:tc>
        <w:tc>
          <w:tcPr/>
          <w:p>
            <w:pPr>
              <w:pStyle w:val="Compact"/>
              <w:jc w:val="left"/>
            </w:pPr>
            <w:r>
              <w:t xml:space="preserve">40%</w:t>
            </w:r>
          </w:p>
        </w:tc>
        <w:tc>
          <w:tcPr/>
          <w:p>
            <w:pPr>
              <w:pStyle w:val="Compact"/>
              <w:jc w:val="left"/>
            </w:pPr>
            <w:r>
              <w:t xml:space="preserve">Leveraging London borough keywords and geo-targeting</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Local festival sponsorships across 10 London boroughs</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NHS referral pathway contracts and corporate deals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Lifestyle content addressing London-specific health challenges</w:t>
            </w:r>
          </w:p>
        </w:tc>
      </w:tr>
    </w:tbl>
    <w:bookmarkEnd w:id="29"/>
    <w:bookmarkStart w:id="30" w:name="measurement-evaluation-framework"/>
    <w:p>
      <w:pPr>
        <w:pStyle w:val="Heading2"/>
      </w:pPr>
      <w:r>
        <w:t xml:space="preserve">Measurement &amp; Evaluation Framework</w:t>
      </w:r>
    </w:p>
    <w:p>
      <w:pPr>
        <w:pStyle w:val="FirstParagraph"/>
      </w:pPr>
      <w:r>
        <w:t xml:space="preserve">We track metrics aligned with United Kingdom London market dynamics:</w:t>
      </w:r>
    </w:p>
    <w:p>
      <w:pPr>
        <w:numPr>
          <w:ilvl w:val="0"/>
          <w:numId w:val="1007"/>
        </w:numPr>
        <w:pStyle w:val="Compact"/>
      </w:pPr>
      <w:r>
        <w:rPr>
          <w:bCs/>
          <w:b/>
        </w:rPr>
        <w:t xml:space="preserve">Local Brand Awareness:</w:t>
      </w:r>
      <w:r>
        <w:t xml:space="preserve"> </w:t>
      </w:r>
      <w:r>
        <w:t xml:space="preserve">Google Search Console data for "Physiotherapist in [London Borough]" terms</w:t>
      </w:r>
    </w:p>
    <w:p>
      <w:pPr>
        <w:numPr>
          <w:ilvl w:val="0"/>
          <w:numId w:val="1007"/>
        </w:numPr>
        <w:pStyle w:val="Compact"/>
      </w:pPr>
      <w:r>
        <w:rPr>
          <w:bCs/>
          <w:b/>
        </w:rPr>
        <w:t xml:space="preserve">Client Acquisition Cost (CAC):</w:t>
      </w:r>
      <w:r>
        <w:t xml:space="preserve"> </w:t>
      </w:r>
      <w:r>
        <w:t xml:space="preserve">Monitored per borough to optimise ad spend in high-yield areas like Westminster and Kensington</w:t>
      </w:r>
    </w:p>
    <w:p>
      <w:pPr>
        <w:numPr>
          <w:ilvl w:val="0"/>
          <w:numId w:val="1007"/>
        </w:numPr>
        <w:pStyle w:val="Compact"/>
      </w:pPr>
      <w:r>
        <w:rPr>
          <w:bCs/>
          <w:b/>
        </w:rPr>
        <w:t xml:space="preserve">NHS Referral Volume:</w:t>
      </w:r>
      <w:r>
        <w:t xml:space="preserve"> </w:t>
      </w:r>
      <w:r>
        <w:t xml:space="preserve">Quarterly reports from partner GP practices across London</w:t>
      </w:r>
    </w:p>
    <w:p>
      <w:pPr>
        <w:numPr>
          <w:ilvl w:val="0"/>
          <w:numId w:val="1007"/>
        </w:numPr>
        <w:pStyle w:val="Compact"/>
      </w:pPr>
      <w:r>
        <w:rPr>
          <w:bCs/>
          <w:b/>
        </w:rPr>
        <w:t xml:space="preserve">Social Sentiment:</w:t>
      </w:r>
      <w:r>
        <w:t xml:space="preserve"> </w:t>
      </w:r>
      <w:r>
        <w:t xml:space="preserve">Analysis of Instagram/TikTok mentions referencing London locations (e.g., "best physio near Waterloo")</w:t>
      </w:r>
    </w:p>
    <w:bookmarkEnd w:id="30"/>
    <w:bookmarkStart w:id="31" w:name="X5117273d6a46fd45c7c0b3315572bb1c066fcbf"/>
    <w:p>
      <w:pPr>
        <w:pStyle w:val="Heading2"/>
      </w:pPr>
      <w:r>
        <w:t xml:space="preserve">Conclusion: Why This Marketing Plan Succeeds in United Kingdom London</w:t>
      </w:r>
    </w:p>
    <w:p>
      <w:pPr>
        <w:pStyle w:val="FirstParagraph"/>
      </w:pPr>
      <w:r>
        <w:t xml:space="preserve">This comprehensive Marketing Plan positions our Physiotherapist as an indispensable part of London's healthcare ecosystem. Unlike generic approaches, it integrates deeply with the city's rhythm – understanding that a physiotherapy client in Canary Wharf has different needs than one in Croydon. By prioritising hyper-localised strategies across United Kingdom London boroughs, we transform from a service provider into a community health partner. The plan ensures sustainable growth through evidence-based targeting, ethical NHS-aligned practices, and culturally intelligent engagement with London's diverse population. As the most sought-after Physiotherapist in United Kingdom London becomes synonymous with excellence in rehabilitation, this Marketing Plan delivers not just client acquisition but meaningful health impact across the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Physiotherapy Marketing Plan for United Kingdom London</dc:title>
  <dc:creator/>
  <dc:language>en</dc:language>
  <cp:keywords/>
  <dcterms:created xsi:type="dcterms:W3CDTF">2026-07-24T08:51:25Z</dcterms:created>
  <dcterms:modified xsi:type="dcterms:W3CDTF">2026-07-24T08:51:25Z</dcterms:modified>
</cp:coreProperties>
</file>

<file path=docProps/custom.xml><?xml version="1.0" encoding="utf-8"?>
<Properties xmlns="http://schemas.openxmlformats.org/officeDocument/2006/custom-properties" xmlns:vt="http://schemas.openxmlformats.org/officeDocument/2006/docPropsVTypes"/>
</file>