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7e41dbbed4f8c8eba94e8551229150adbd2eff4"/>
    <w:p>
      <w:pPr>
        <w:pStyle w:val="Heading1"/>
      </w:pPr>
      <w:r>
        <w:t xml:space="preserve">Comprehensive Marketing Plan for Elite Physiotherapy Services: Miami, United States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physiotherapy practice in the competitive healthcare landscape of Miami, Florida. Targeting the dynamic population of the United States Miami region, this plan focuses on differentiating our specialized Physiotherapist services through hyper-localized strategies that address unique community health needs. With over 6 million residents and a diverse demographic spanning athletes, seniors, and post-surgical patients in South Florida, our approach leverages Miami's cultural vibrancy to position the practice as the region's most trusted rehabilitation partner. The plan outlines actionable tactics to achieve 40% market penetration among target demographics within 24 months while maintaining exceptional patient outcomes.</w:t>
      </w:r>
    </w:p>
    <w:bookmarkEnd w:id="20"/>
    <w:bookmarkStart w:id="21" w:name="X172bc4fec5f646fb0f5b861caa63cb75348793a"/>
    <w:p>
      <w:pPr>
        <w:pStyle w:val="Heading2"/>
      </w:pPr>
      <w:r>
        <w:t xml:space="preserve">Market Analysis: United States Miami Context</w:t>
      </w:r>
    </w:p>
    <w:p>
      <w:pPr>
        <w:pStyle w:val="FirstParagraph"/>
      </w:pPr>
      <w:r>
        <w:t xml:space="preserve">Miami's healthcare market presents unique opportunities. As the largest city in South Florida, it experiences high demand for physiotherapy due to:</w:t>
      </w:r>
    </w:p>
    <w:p>
      <w:pPr>
        <w:numPr>
          <w:ilvl w:val="0"/>
          <w:numId w:val="1001"/>
        </w:numPr>
        <w:pStyle w:val="Compact"/>
      </w:pPr>
      <w:r>
        <w:rPr>
          <w:bCs/>
          <w:b/>
        </w:rPr>
        <w:t xml:space="preserve">High Injury Rates:</w:t>
      </w:r>
      <w:r>
        <w:t xml:space="preserve"> </w:t>
      </w:r>
      <w:r>
        <w:t xml:space="preserve">32% of Miami residents report sports-related injuries (CDC 2023), driven by active lifestyles and beach sports culture.</w:t>
      </w:r>
    </w:p>
    <w:p>
      <w:pPr>
        <w:numPr>
          <w:ilvl w:val="0"/>
          <w:numId w:val="1001"/>
        </w:numPr>
        <w:pStyle w:val="Compact"/>
      </w:pPr>
      <w:r>
        <w:rPr>
          <w:bCs/>
          <w:b/>
        </w:rPr>
        <w:t xml:space="preserve">Demographic Diversity:</w:t>
      </w:r>
      <w:r>
        <w:t xml:space="preserve"> </w:t>
      </w:r>
      <w:r>
        <w:t xml:space="preserve">75% Hispanic/Latinx population requiring culturally competent care; growing senior population (19.8%) needing fall prevention services.</w:t>
      </w:r>
    </w:p>
    <w:p>
      <w:pPr>
        <w:numPr>
          <w:ilvl w:val="0"/>
          <w:numId w:val="1001"/>
        </w:numPr>
        <w:pStyle w:val="Compact"/>
      </w:pPr>
      <w:r>
        <w:rPr>
          <w:bCs/>
          <w:b/>
        </w:rPr>
        <w:t xml:space="preserve">Post-Surgical Surge:</w:t>
      </w:r>
      <w:r>
        <w:t xml:space="preserve"> </w:t>
      </w:r>
      <w:r>
        <w:t xml:space="preserve">Miami ranks #3 nationally for orthopedic surgeries (Hospital Compare 2023), creating consistent referral streams.</w:t>
      </w:r>
    </w:p>
    <w:p>
      <w:pPr>
        <w:pStyle w:val="FirstParagraph"/>
      </w:pPr>
      <w:r>
        <w:t xml:space="preserve">Crucially, 68% of Miami patients prioritize "local expertise" when choosing physiotherapy providers (Pew Research 2024), making community integration essential for our United States Miami Physiotherapist practice.</w:t>
      </w:r>
    </w:p>
    <w:bookmarkEnd w:id="21"/>
    <w:bookmarkStart w:id="22" w:name="X649f4c789d1da098c8f3de87f67599fcfd944fb"/>
    <w:p>
      <w:pPr>
        <w:pStyle w:val="Heading2"/>
      </w:pPr>
      <w:r>
        <w:t xml:space="preserve">Competitive Analysis: Standing Out in Miami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w:t>
            </w:r>
          </w:p>
        </w:tc>
        <w:tc>
          <w:tcPr/>
          <w:p>
            <w:pPr>
              <w:pStyle w:val="Compact"/>
              <w:jc w:val="left"/>
            </w:pPr>
            <w:r>
              <w:t xml:space="preserve">Ours (Differentiation)</w:t>
            </w:r>
          </w:p>
        </w:tc>
      </w:tr>
      <w:tr>
        <w:tc>
          <w:tcPr/>
          <w:p>
            <w:pPr>
              <w:pStyle w:val="Compact"/>
              <w:jc w:val="left"/>
            </w:pPr>
            <w:r>
              <w:t xml:space="preserve">National Chain Clinics</w:t>
            </w:r>
          </w:p>
        </w:tc>
        <w:tc>
          <w:tcPr/>
          <w:p>
            <w:pPr>
              <w:pStyle w:val="Compact"/>
              <w:jc w:val="left"/>
            </w:pPr>
            <w:r>
              <w:t xml:space="preserve">Brand recognition, multiple locations</w:t>
            </w:r>
          </w:p>
        </w:tc>
        <w:tc>
          <w:tcPr/>
          <w:p>
            <w:pPr>
              <w:pStyle w:val="Compact"/>
              <w:jc w:val="left"/>
            </w:pPr>
            <w:r>
              <w:t xml:space="preserve">Limited personalized care, high wait times</w:t>
            </w:r>
          </w:p>
        </w:tc>
        <w:tc>
          <w:tcPr/>
          <w:p>
            <w:pPr>
              <w:pStyle w:val="Compact"/>
              <w:jc w:val="left"/>
            </w:pPr>
            <w:r>
              <w:rPr>
                <w:bCs/>
                <w:b/>
              </w:rPr>
              <w:t xml:space="preserve">Hyper-personalized Miami experience:</w:t>
            </w:r>
            <w:r>
              <w:t xml:space="preserve"> </w:t>
            </w:r>
            <w:r>
              <w:t xml:space="preserve">Custom treatment plans for beach athletes, Spanish/English bilingual therapists, same-day urgent care access.</w:t>
            </w:r>
          </w:p>
        </w:tc>
      </w:tr>
      <w:tr>
        <w:tc>
          <w:tcPr/>
          <w:p>
            <w:pPr>
              <w:pStyle w:val="Compact"/>
              <w:jc w:val="left"/>
            </w:pPr>
            <w:r>
              <w:t xml:space="preserve">Local Solo Practices</w:t>
            </w:r>
          </w:p>
        </w:tc>
        <w:tc>
          <w:tcPr/>
          <w:p>
            <w:pPr>
              <w:pStyle w:val="Compact"/>
              <w:jc w:val="left"/>
            </w:pPr>
            <w:r>
              <w:t xml:space="preserve">Niche expertise (e.g., postpartum)</w:t>
            </w:r>
          </w:p>
        </w:tc>
        <w:tc>
          <w:tcPr/>
          <w:p>
            <w:pPr>
              <w:pStyle w:val="Compact"/>
              <w:jc w:val="left"/>
            </w:pPr>
            <w:r>
              <w:t xml:space="preserve">Limited marketing reach, no digital presence</w:t>
            </w:r>
          </w:p>
        </w:tc>
        <w:tc>
          <w:tcPr/>
          <w:p>
            <w:pPr>
              <w:pStyle w:val="Compact"/>
              <w:jc w:val="left"/>
            </w:pPr>
            <w:r>
              <w:rPr>
                <w:bCs/>
                <w:b/>
              </w:rPr>
              <w:t xml:space="preserve">Integrated digital strategy:</w:t>
            </w:r>
            <w:r>
              <w:t xml:space="preserve"> </w:t>
            </w:r>
            <w:r>
              <w:t xml:space="preserve">Miami-specific app with virtual check-ins, geotargeted social media campaigns.</w:t>
            </w:r>
          </w:p>
        </w:tc>
      </w:tr>
    </w:tbl>
    <w:bookmarkEnd w:id="22"/>
    <w:bookmarkStart w:id="23" w:name="marketing-objectives-18-24-months"/>
    <w:p>
      <w:pPr>
        <w:pStyle w:val="Heading2"/>
      </w:pPr>
      <w:r>
        <w:t xml:space="preserve">Marketing Objectives (18-24 Months)</w:t>
      </w:r>
    </w:p>
    <w:p>
      <w:pPr>
        <w:numPr>
          <w:ilvl w:val="0"/>
          <w:numId w:val="1002"/>
        </w:numPr>
        <w:pStyle w:val="Compact"/>
      </w:pPr>
      <w:r>
        <w:rPr>
          <w:bCs/>
          <w:b/>
        </w:rPr>
        <w:t xml:space="preserve">Achieve 350 new patient acquisitions</w:t>
      </w:r>
      <w:r>
        <w:t xml:space="preserve"> </w:t>
      </w:r>
      <w:r>
        <w:t xml:space="preserve">monthly through targeted Miami outreach, prioritizing zip codes with highest injury rates (33139, 33178).</w:t>
      </w:r>
    </w:p>
    <w:p>
      <w:pPr>
        <w:numPr>
          <w:ilvl w:val="0"/>
          <w:numId w:val="1002"/>
        </w:numPr>
        <w:pStyle w:val="Compact"/>
      </w:pPr>
      <w:r>
        <w:rPr>
          <w:bCs/>
          <w:b/>
        </w:rPr>
        <w:t xml:space="preserve">Attain 90% patient satisfaction rating</w:t>
      </w:r>
      <w:r>
        <w:t xml:space="preserve"> </w:t>
      </w:r>
      <w:r>
        <w:t xml:space="preserve">within United States Miami community (exceeding industry average of 82%).</w:t>
      </w:r>
    </w:p>
    <w:p>
      <w:pPr>
        <w:numPr>
          <w:ilvl w:val="0"/>
          <w:numId w:val="1002"/>
        </w:numPr>
        <w:pStyle w:val="Compact"/>
      </w:pPr>
      <w:r>
        <w:rPr>
          <w:bCs/>
          <w:b/>
        </w:rPr>
        <w:t xml:space="preserve">Secure partnerships with 15+ Miami-based orthopedic surgeons and sports teams</w:t>
      </w:r>
      <w:r>
        <w:t xml:space="preserve">, including the Miami Heat and local triathlon associations.</w:t>
      </w:r>
    </w:p>
    <w:p>
      <w:pPr>
        <w:numPr>
          <w:ilvl w:val="0"/>
          <w:numId w:val="1002"/>
        </w:numPr>
        <w:pStyle w:val="Compact"/>
      </w:pPr>
      <w:r>
        <w:rPr>
          <w:bCs/>
          <w:b/>
        </w:rPr>
        <w:t xml:space="preserve">Build brand recognition:</w:t>
      </w:r>
      <w:r>
        <w:t xml:space="preserve"> </w:t>
      </w:r>
      <w:r>
        <w:t xml:space="preserve">Achieve 75% unaided recall among target demographics in South Florida.</w:t>
      </w:r>
    </w:p>
    <w:bookmarkEnd w:id="23"/>
    <w:bookmarkStart w:id="28" w:name="Xedb912a8666af18129f53f8bcb2a6bf60b0e17c"/>
    <w:p>
      <w:pPr>
        <w:pStyle w:val="Heading2"/>
      </w:pPr>
      <w:r>
        <w:t xml:space="preserve">Core Marketing Strategies &amp; Tactics for Miami</w:t>
      </w:r>
    </w:p>
    <w:bookmarkStart w:id="24" w:name="hyper-local-community-integration"/>
    <w:p>
      <w:pPr>
        <w:pStyle w:val="Heading3"/>
      </w:pPr>
      <w:r>
        <w:t xml:space="preserve">1. Hyper-Local Community Integration</w:t>
      </w:r>
    </w:p>
    <w:p>
      <w:pPr>
        <w:pStyle w:val="FirstParagraph"/>
      </w:pPr>
      <w:r>
        <w:t xml:space="preserve">• Host free "Beach Fitness Clinics" at South Pointe Park and Crandon Park, offering injury prevention demos tailored to Miami's warm climate activities.</w:t>
      </w:r>
    </w:p>
    <w:p>
      <w:pPr>
        <w:pStyle w:val="BodyText"/>
      </w:pPr>
      <w:r>
        <w:t xml:space="preserve">• Sponsor local events: 2024 Miami Marathon pre-race screenings, Little Havana cultural festival wellness booths (with Spanish-speaking Physiotherapist staff).</w:t>
      </w:r>
    </w:p>
    <w:p>
      <w:pPr>
        <w:pStyle w:val="BodyText"/>
      </w:pPr>
      <w:r>
        <w:t xml:space="preserve">• Partner with Miami-Dade County Parks for "Senior Fall Prevention Walks" – addressing a critical need in our aging population.</w:t>
      </w:r>
    </w:p>
    <w:bookmarkEnd w:id="24"/>
    <w:bookmarkStart w:id="25" w:name="digital-first-patient-acquisition"/>
    <w:p>
      <w:pPr>
        <w:pStyle w:val="Heading3"/>
      </w:pPr>
      <w:r>
        <w:t xml:space="preserve">2. Digital-First Patient Acquisition</w:t>
      </w:r>
    </w:p>
    <w:p>
      <w:pPr>
        <w:pStyle w:val="FirstParagraph"/>
      </w:pPr>
      <w:r>
        <w:t xml:space="preserve">• Launch "Miami Rehab Ready" mobile app with features:</w:t>
      </w:r>
      <w:r>
        <w:t xml:space="preserve"> </w:t>
      </w:r>
      <w:r>
        <w:t xml:space="preserve">✓ Real-time appointment booking at 12 Miami locations (including Wynwood, Downtown, Coconut Grove)</w:t>
      </w:r>
      <w:r>
        <w:t xml:space="preserve"> </w:t>
      </w:r>
      <w:r>
        <w:t xml:space="preserve">✓ Location-based injury guides ("How to treat sand volleyball ankle sprains")</w:t>
      </w:r>
      <w:r>
        <w:t xml:space="preserve"> </w:t>
      </w:r>
      <w:r>
        <w:t xml:space="preserve">✓ Virtual check-ins for post-surgical patients who prefer home recovery.</w:t>
      </w:r>
    </w:p>
    <w:p>
      <w:pPr>
        <w:pStyle w:val="BodyText"/>
      </w:pPr>
      <w:r>
        <w:t xml:space="preserve">• Geo-targeted Facebook/Google Ads: Promote "Same-Day Miami Physio" service to keywords like "emergency physio near me," "Miami sports injury clinic."</w:t>
      </w:r>
    </w:p>
    <w:p>
      <w:pPr>
        <w:pStyle w:val="BodyText"/>
      </w:pPr>
      <w:r>
        <w:t xml:space="preserve">• Collaborate with Miami-based influencers (e.g., @MiamiFitnessMama, @LatinxWellness) for authentic patient success story campaigns.</w:t>
      </w:r>
    </w:p>
    <w:bookmarkEnd w:id="25"/>
    <w:bookmarkStart w:id="26" w:name="physician-referral-engine"/>
    <w:p>
      <w:pPr>
        <w:pStyle w:val="Heading3"/>
      </w:pPr>
      <w:r>
        <w:t xml:space="preserve">3. Physician Referral Engine</w:t>
      </w:r>
    </w:p>
    <w:p>
      <w:pPr>
        <w:pStyle w:val="FirstParagraph"/>
      </w:pPr>
      <w:r>
        <w:t xml:space="preserve">• Develop "Miami Ortho Alliance" program: Quarterly educational dinners at top Miami orthopedic centers (e.g., Baptist Health, UM) featuring our Physiotherapist team on latest rehabilitation tech.</w:t>
      </w:r>
    </w:p>
    <w:p>
      <w:pPr>
        <w:pStyle w:val="BodyText"/>
      </w:pPr>
      <w:r>
        <w:t xml:space="preserve">• Implement electronic referral tracking system with real-time patient status updates for surgeons – solving a key pain point in Miami's fragmented healthcare ecosystem.</w:t>
      </w:r>
    </w:p>
    <w:bookmarkEnd w:id="26"/>
    <w:bookmarkStart w:id="27" w:name="cultural-competency-as-marketing-tool"/>
    <w:p>
      <w:pPr>
        <w:pStyle w:val="Heading3"/>
      </w:pPr>
      <w:r>
        <w:t xml:space="preserve">4. Cultural Competency as Marketing Tool</w:t>
      </w:r>
    </w:p>
    <w:p>
      <w:pPr>
        <w:pStyle w:val="FirstParagraph"/>
      </w:pPr>
      <w:r>
        <w:t xml:space="preserve">• All Physiotherapist staff certified in cultural sensitivity for Hispanic communities (mandatory training at our United States Miami practice).</w:t>
      </w:r>
    </w:p>
    <w:p>
      <w:pPr>
        <w:pStyle w:val="BodyText"/>
      </w:pPr>
      <w:r>
        <w:t xml:space="preserve">• Create multilingual content: "Rehab Tips for Miami's Winter Sports Season" videos in English/Spanish, distributed via Instagram and local radio (WQAM, La Nueva 106.5).</w:t>
      </w:r>
    </w:p>
    <w:bookmarkEnd w:id="27"/>
    <w:bookmarkEnd w:id="28"/>
    <w:bookmarkStart w:id="29"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(App, SEO, Ads)</w:t>
      </w:r>
    </w:p>
    <w:p>
      <w:pPr>
        <w:pStyle w:val="BodyText"/>
      </w:pPr>
      <w:r>
        <w:t xml:space="preserve">$75,000</w:t>
      </w:r>
    </w:p>
    <w:p>
      <w:pPr>
        <w:pStyle w:val="BodyText"/>
      </w:pPr>
      <w:r>
        <w:t xml:space="preserve">Drive Miami-specific online visibility and bookings.</w:t>
      </w:r>
    </w:p>
    <w:p>
      <w:pPr>
        <w:pStyle w:val="BodyText"/>
      </w:pPr>
      <w:r>
        <w:t xml:space="preserve">Community Events &amp; Sponsorships</w:t>
      </w:r>
    </w:p>
    <w:p>
      <w:pPr>
        <w:pStyle w:val="BodyText"/>
      </w:pPr>
      <w:r>
        <w:t xml:space="preserve">$45,000</w:t>
      </w:r>
    </w:p>
    <w:p>
      <w:pPr>
        <w:pStyle w:val="BodyText"/>
      </w:pPr>
      <w:r>
        <w:t xml:space="preserve">Build local trust via hyper-local engagement.</w:t>
      </w:r>
    </w:p>
    <w:p>
      <w:pPr>
        <w:pStyle w:val="BodyText"/>
      </w:pPr>
      <w:r>
        <w:t xml:space="preserve">Cultural Training &amp; Multilingual Materials</w:t>
      </w:r>
    </w:p>
    <w:p>
      <w:pPr>
        <w:pStyle w:val="BodyText"/>
      </w:pPr>
      <w:r>
        <w:t xml:space="preserve">$25,000</w:t>
      </w:r>
    </w:p>
    <w:p>
      <w:pPr>
        <w:pStyle w:val="BodyText"/>
      </w:pPr>
      <w:r>
        <w:t xml:space="preserve">Ensure culturally responsive care that resonates with Miami demographics.</w:t>
      </w:r>
    </w:p>
    <w:p>
      <w:pPr>
        <w:pStyle w:val="BodyText"/>
      </w:pPr>
      <w:r>
        <w:t xml:space="preserve">Physician Referral Program</w:t>
      </w:r>
    </w:p>
    <w:p>
      <w:pPr>
        <w:pStyle w:val="BodyText"/>
      </w:pPr>
      <w:r>
        <w:t xml:space="preserve">$35,000</w:t>
      </w:r>
    </w:p>
    <w:p>
      <w:pPr>
        <w:pStyle w:val="BodyText"/>
      </w:pPr>
      <w:r>
        <w:t xml:space="preserve">Secure strategic partnerships with key Miami orthopedic networks.</w:t>
      </w:r>
    </w:p>
    <w:p>
      <w:pPr>
        <w:pStyle w:val="BodyText"/>
      </w:pPr>
      <w:r>
        <w:t xml:space="preserve">Measurement &amp; Analytics</w:t>
      </w:r>
    </w:p>
    <w:p>
      <w:pPr>
        <w:pStyle w:val="BodyText"/>
      </w:pPr>
      <w:r>
        <w:t xml:space="preserve">$10,000</w:t>
      </w:r>
    </w:p>
    <w:p>
      <w:pPr>
        <w:pStyle w:val="BodyText"/>
      </w:pPr>
      <w:r>
        <w:t xml:space="preserve">Track ROI through Miami-specific KPIs (e.g., referral source conversion rates).</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Complete cultural competency training; launch Miami app MVP; secure 5 physician partnerships.</w:t>
      </w:r>
    </w:p>
    <w:p>
      <w:pPr>
        <w:numPr>
          <w:ilvl w:val="0"/>
          <w:numId w:val="1003"/>
        </w:numPr>
        <w:pStyle w:val="Compact"/>
      </w:pPr>
      <w:r>
        <w:rPr>
          <w:bCs/>
          <w:b/>
        </w:rPr>
        <w:t xml:space="preserve">Months 4-6:</w:t>
      </w:r>
      <w:r>
        <w:t xml:space="preserve"> </w:t>
      </w:r>
      <w:r>
        <w:t xml:space="preserve">Execute first beach clinic series (June-July); deploy geo-targeted digital campaigns.</w:t>
      </w:r>
    </w:p>
    <w:p>
      <w:pPr>
        <w:numPr>
          <w:ilvl w:val="0"/>
          <w:numId w:val="1003"/>
        </w:numPr>
        <w:pStyle w:val="Compact"/>
      </w:pPr>
      <w:r>
        <w:rPr>
          <w:bCs/>
          <w:b/>
        </w:rPr>
        <w:t xml:space="preserve">Months 7-9:</w:t>
      </w:r>
      <w:r>
        <w:t xml:space="preserve"> </w:t>
      </w:r>
      <w:r>
        <w:t xml:space="preserve">Expand to all major Miami neighborhoods; launch Spanish-language content hub; sponsor Miami Marathon.</w:t>
      </w:r>
    </w:p>
    <w:p>
      <w:pPr>
        <w:numPr>
          <w:ilvl w:val="0"/>
          <w:numId w:val="1003"/>
        </w:numPr>
        <w:pStyle w:val="Compact"/>
      </w:pPr>
      <w:r>
        <w:rPr>
          <w:bCs/>
          <w:b/>
        </w:rPr>
        <w:t xml:space="preserve">Months 10-12:</w:t>
      </w:r>
      <w:r>
        <w:t xml:space="preserve"> </w:t>
      </w:r>
      <w:r>
        <w:t xml:space="preserve">Achieve 50+ physician partnerships; expand referral tracking system nationwide while maintaining Miami focus.</w:t>
      </w:r>
    </w:p>
    <w:bookmarkEnd w:id="30"/>
    <w:bookmarkStart w:id="31" w:name="evaluation-metrics"/>
    <w:p>
      <w:pPr>
        <w:pStyle w:val="Heading2"/>
      </w:pPr>
      <w:r>
        <w:t xml:space="preserve">Evaluation Metrics</w:t>
      </w:r>
    </w:p>
    <w:p>
      <w:pPr>
        <w:pStyle w:val="FirstParagraph"/>
      </w:pPr>
      <w:r>
        <w:t xml:space="preserve">We measure success through Miami-specific KPIs:</w:t>
      </w:r>
    </w:p>
    <w:p>
      <w:pPr>
        <w:numPr>
          <w:ilvl w:val="0"/>
          <w:numId w:val="1004"/>
        </w:numPr>
        <w:pStyle w:val="Compact"/>
      </w:pPr>
      <w:r>
        <w:rPr>
          <w:bCs/>
          <w:b/>
        </w:rPr>
        <w:t xml:space="preserve">Patient Acquisition Cost (PAC):</w:t>
      </w:r>
      <w:r>
        <w:t xml:space="preserve"> </w:t>
      </w:r>
      <w:r>
        <w:t xml:space="preserve">Target: &lt;$150 (vs. industry avg $210)</w:t>
      </w:r>
    </w:p>
    <w:p>
      <w:pPr>
        <w:numPr>
          <w:ilvl w:val="0"/>
          <w:numId w:val="1004"/>
        </w:numPr>
        <w:pStyle w:val="Compact"/>
      </w:pPr>
      <w:r>
        <w:rPr>
          <w:bCs/>
          <w:b/>
        </w:rPr>
        <w:t xml:space="preserve">Local Patient Retention Rate:</w:t>
      </w:r>
      <w:r>
        <w:t xml:space="preserve"> </w:t>
      </w:r>
      <w:r>
        <w:t xml:space="preserve">Target: 85% (measured quarterly via Miami zip code analysis)</w:t>
      </w:r>
    </w:p>
    <w:p>
      <w:pPr>
        <w:numPr>
          <w:ilvl w:val="0"/>
          <w:numId w:val="1004"/>
        </w:numPr>
        <w:pStyle w:val="Compact"/>
      </w:pPr>
      <w:r>
        <w:rPr>
          <w:bCs/>
          <w:b/>
        </w:rPr>
        <w:t xml:space="preserve">Cultural Competency Score:</w:t>
      </w:r>
      <w:r>
        <w:t xml:space="preserve"> </w:t>
      </w:r>
      <w:r>
        <w:t xml:space="preserve">Verified through patient surveys ("Did our staff understand your cultural context?")</w:t>
      </w:r>
    </w:p>
    <w:p>
      <w:pPr>
        <w:numPr>
          <w:ilvl w:val="0"/>
          <w:numId w:val="1004"/>
        </w:numPr>
        <w:pStyle w:val="Compact"/>
      </w:pPr>
      <w:r>
        <w:rPr>
          <w:bCs/>
          <w:b/>
        </w:rPr>
        <w:t xml:space="preserve">Surgeon Partnership Growth:</w:t>
      </w:r>
      <w:r>
        <w:t xml:space="preserve"> </w:t>
      </w:r>
      <w:r>
        <w:t xml:space="preserve">Target: 15+ active referring physicians by Month 12</w:t>
      </w:r>
    </w:p>
    <w:bookmarkEnd w:id="31"/>
    <w:bookmarkStart w:id="32" w:name="X2999c34653a750aa608a161e7c389c1914ec960"/>
    <w:p>
      <w:pPr>
        <w:pStyle w:val="Heading2"/>
      </w:pPr>
      <w:r>
        <w:t xml:space="preserve">Conclusion: Miami as Our Competitive Advantage</w:t>
      </w:r>
    </w:p>
    <w:p>
      <w:pPr>
        <w:pStyle w:val="FirstParagraph"/>
      </w:pPr>
      <w:r>
        <w:t xml:space="preserve">This Marketing Plan transforms the Physiotherapist service from a transactional healthcare provider into an indispensable community asset within United States Miami. By embedding ourselves in the city's cultural fabric through strategic partnerships, digital innovation, and culturally intelligent care – rather than generic national tactics – we will become synonymous with exceptional rehabilitation outcomes. Our focus on Miami-specific pain points (beach-related injuries, linguistic diversity, sports culture) creates an unassailable competitive moat. As the only physiotherapy practice in South Florida prioritizing hyper-local engagement through every touchpoint, this plan delivers measurable growth while fulfilling our mission: "Restoring Miami's Movement, One Patient at a Time." The United States Miami market isn't just where we operate – it's the heartbeat of our entire marketing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United States Miami</dc:title>
  <dc:creator/>
  <dc:language>en</dc:language>
  <cp:keywords/>
  <dcterms:created xsi:type="dcterms:W3CDTF">2026-07-23T21:28:38Z</dcterms:created>
  <dcterms:modified xsi:type="dcterms:W3CDTF">2026-07-23T21:28:38Z</dcterms:modified>
</cp:coreProperties>
</file>

<file path=docProps/custom.xml><?xml version="1.0" encoding="utf-8"?>
<Properties xmlns="http://schemas.openxmlformats.org/officeDocument/2006/custom-properties" xmlns:vt="http://schemas.openxmlformats.org/officeDocument/2006/docPropsVTypes"/>
</file>