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3" w:name="X8b5a42a040517a38303af81be4138787d1dc76d"/>
    <w:p>
      <w:pPr>
        <w:pStyle w:val="Heading1"/>
      </w:pPr>
      <w:r>
        <w:t xml:space="preserve">Comprehensive Marketing Plan for Premium Physiotherapy Services in Tashkent, Uzbekistan</w:t>
      </w:r>
    </w:p>
    <w:bookmarkStart w:id="20" w:name="executive-summary"/>
    <w:p>
      <w:pPr>
        <w:pStyle w:val="Heading2"/>
      </w:pPr>
      <w:r>
        <w:t xml:space="preserve">Executive Summary</w:t>
      </w:r>
    </w:p>
    <w:p>
      <w:pPr>
        <w:pStyle w:val="FirstParagraph"/>
      </w:pPr>
      <w:r>
        <w:t xml:space="preserve">This Marketing Plan outlines a strategic approach to establish and grow a leading physiotherapy practice in Tashkent, Uzbekistan. As the capital city of Uzbekistan with a population exceeding 3 million and rising demand for specialized healthcare, Tashkent presents an untapped opportunity for evidence-based physiotherapy services. This plan details how our clinic will position itself as the premier destination for rehabilitation across all age groups, leveraging cultural insights and medical trends unique to Uzbekistan Tashkent. We target a 15% market share within three years by addressing critical gaps in accessibility, modern techniques, and patient-centered care currently lacking in the local physiotherapy landscape.</w:t>
      </w:r>
    </w:p>
    <w:bookmarkEnd w:id="20"/>
    <w:bookmarkStart w:id="21" w:name="Xee4c539067819bec7f1a1e94038473207e3614b"/>
    <w:p>
      <w:pPr>
        <w:pStyle w:val="Heading2"/>
      </w:pPr>
      <w:r>
        <w:t xml:space="preserve">Market Analysis: The Uzbekistan Tashkent Context</w:t>
      </w:r>
    </w:p>
    <w:p>
      <w:pPr>
        <w:pStyle w:val="FirstParagraph"/>
      </w:pPr>
      <w:r>
        <w:t xml:space="preserve">Tashkent's healthcare sector is undergoing transformation with increased government investment in tertiary care facilities. However, a significant gap persists in specialized outpatient physiotherapy services. According to the World Health Organization (WHO) 2023 Uzbekistan Health Report, only 12% of Tashkent residents have access to modern rehabilitation services within a reasonable commute. The aging population (15% over 60 years) and rising prevalence of lifestyle-related conditions like osteoarthritis and post-accident injuries create urgent demand. Competitors in Uzbekistan Tashkent primarily offer basic massage therapy rather than evidence-based physiotherapy, often lacking certified Physiotherapist qualifications recognized internationally. This creates a clear market opportunity for clinics staffed by licensed Physiotherapists with modern training.</w:t>
      </w:r>
    </w:p>
    <w:bookmarkEnd w:id="21"/>
    <w:bookmarkStart w:id="22" w:name="marketing-objectives"/>
    <w:p>
      <w:pPr>
        <w:pStyle w:val="Heading2"/>
      </w:pPr>
      <w:r>
        <w:t xml:space="preserve">Marketing Objectives</w:t>
      </w:r>
    </w:p>
    <w:p>
      <w:pPr>
        <w:numPr>
          <w:ilvl w:val="0"/>
          <w:numId w:val="1001"/>
        </w:numPr>
        <w:pStyle w:val="Compact"/>
      </w:pPr>
      <w:r>
        <w:t xml:space="preserve">Attain 500 active patient registrations within the first year of operation in Tashkent.</w:t>
      </w:r>
    </w:p>
    <w:p>
      <w:pPr>
        <w:numPr>
          <w:ilvl w:val="0"/>
          <w:numId w:val="1001"/>
        </w:numPr>
        <w:pStyle w:val="Compact"/>
      </w:pPr>
      <w:r>
        <w:t xml:space="preserve">Capture 10% market share among specialized rehabilitation clinics in Uzbekistan Tashkent within 18 months.</w:t>
      </w:r>
    </w:p>
    <w:p>
      <w:pPr>
        <w:numPr>
          <w:ilvl w:val="0"/>
          <w:numId w:val="1001"/>
        </w:numPr>
        <w:pStyle w:val="Compact"/>
      </w:pPr>
      <w:r>
        <w:t xml:space="preserve">Establish brand recognition as "Tashkent's Most Trusted Physiotherapist Network" with 75% awareness among target demographics within two years.</w:t>
      </w:r>
    </w:p>
    <w:p>
      <w:pPr>
        <w:numPr>
          <w:ilvl w:val="0"/>
          <w:numId w:val="1001"/>
        </w:numPr>
        <w:pStyle w:val="Compact"/>
      </w:pPr>
      <w:r>
        <w:t xml:space="preserve">Achieve a patient retention rate of 65% through personalized care and community engagement.</w:t>
      </w:r>
    </w:p>
    <w:bookmarkEnd w:id="22"/>
    <w:bookmarkStart w:id="23" w:name="target-audience-segmentation"/>
    <w:p>
      <w:pPr>
        <w:pStyle w:val="Heading2"/>
      </w:pPr>
      <w:r>
        <w:t xml:space="preserve">Target Audience Segmentation</w:t>
      </w:r>
    </w:p>
    <w:p>
      <w:pPr>
        <w:pStyle w:val="FirstParagraph"/>
      </w:pPr>
      <w:r>
        <w:t xml:space="preserve">Our primary audience in Uzbekistan Tashkent comprises:</w:t>
      </w:r>
    </w:p>
    <w:p>
      <w:pPr>
        <w:numPr>
          <w:ilvl w:val="0"/>
          <w:numId w:val="1002"/>
        </w:numPr>
        <w:pStyle w:val="Compact"/>
      </w:pPr>
      <w:r>
        <w:rPr>
          <w:bCs/>
          <w:b/>
        </w:rPr>
        <w:t xml:space="preserve">Adults 40-65 years:</w:t>
      </w:r>
      <w:r>
        <w:t xml:space="preserve"> </w:t>
      </w:r>
      <w:r>
        <w:t xml:space="preserve">Seeking rehabilitation post-surgery, managing chronic pain (especially back/neck issues common due to sedentary office work), or recovering from sports injuries. This group drives 55% of our potential revenue.</w:t>
      </w:r>
    </w:p>
    <w:p>
      <w:pPr>
        <w:numPr>
          <w:ilvl w:val="0"/>
          <w:numId w:val="1002"/>
        </w:numPr>
        <w:pStyle w:val="Compact"/>
      </w:pPr>
      <w:r>
        <w:rPr>
          <w:bCs/>
          <w:b/>
        </w:rPr>
        <w:t xml:space="preserve">Parents of Children with Cerebral Palsy/Developmental Delays:</w:t>
      </w:r>
      <w:r>
        <w:t xml:space="preserve"> </w:t>
      </w:r>
      <w:r>
        <w:t xml:space="preserve">A growing need in Tashkent where pediatric physiotherapy services are scarce. Cultural emphasis on family health makes this a high-potential segment.</w:t>
      </w:r>
    </w:p>
    <w:p>
      <w:pPr>
        <w:numPr>
          <w:ilvl w:val="0"/>
          <w:numId w:val="1002"/>
        </w:numPr>
        <w:pStyle w:val="Compact"/>
      </w:pPr>
      <w:r>
        <w:rPr>
          <w:bCs/>
          <w:b/>
        </w:rPr>
        <w:t xml:space="preserve">Sports Enthusiasts &amp; Athletes:</w:t>
      </w:r>
      <w:r>
        <w:t xml:space="preserve"> </w:t>
      </w:r>
      <w:r>
        <w:t xml:space="preserve">University athletes and club participants requiring injury prevention/management. Partnering with Tashkent sports clubs is a key acquisition strategy.</w:t>
      </w:r>
    </w:p>
    <w:p>
      <w:pPr>
        <w:numPr>
          <w:ilvl w:val="0"/>
          <w:numId w:val="1002"/>
        </w:numPr>
        <w:pStyle w:val="Compact"/>
      </w:pPr>
      <w:r>
        <w:rPr>
          <w:bCs/>
          <w:b/>
        </w:rPr>
        <w:t xml:space="preserve">Corporate Clients:</w:t>
      </w:r>
      <w:r>
        <w:t xml:space="preserve"> </w:t>
      </w:r>
      <w:r>
        <w:t xml:space="preserve">Large companies (e.g., UzAuto, Uzbektelecom) seeking occupational health programs to reduce employee absenteeism due to musculoskeletal issues.</w:t>
      </w:r>
    </w:p>
    <w:bookmarkEnd w:id="23"/>
    <w:bookmarkStart w:id="28" w:name="X9a50b365f66b2446d86fe5addc7e0c159c16278"/>
    <w:p>
      <w:pPr>
        <w:pStyle w:val="Heading2"/>
      </w:pPr>
      <w:r>
        <w:t xml:space="preserve">Marketing Strategies: The 4Ps for Uzbekistan Tashkent</w:t>
      </w:r>
    </w:p>
    <w:bookmarkStart w:id="24" w:name="product-premium-physiotherapy-services"/>
    <w:p>
      <w:pPr>
        <w:pStyle w:val="Heading3"/>
      </w:pPr>
      <w:r>
        <w:t xml:space="preserve">Product: Premium Physiotherapy Services</w:t>
      </w:r>
    </w:p>
    <w:p>
      <w:pPr>
        <w:pStyle w:val="FirstParagraph"/>
      </w:pPr>
      <w:r>
        <w:t xml:space="preserve">We offer a tiered service model developed specifically for Tashkent's cultural and medical needs:</w:t>
      </w:r>
    </w:p>
    <w:p>
      <w:pPr>
        <w:numPr>
          <w:ilvl w:val="0"/>
          <w:numId w:val="1003"/>
        </w:numPr>
        <w:pStyle w:val="Compact"/>
      </w:pPr>
      <w:r>
        <w:rPr>
          <w:bCs/>
          <w:b/>
        </w:rPr>
        <w:t xml:space="preserve">Standard Rehabilitation Package:</w:t>
      </w:r>
      <w:r>
        <w:t xml:space="preserve"> </w:t>
      </w:r>
      <w:r>
        <w:t xml:space="preserve">8 sessions with Uzbek-certified Physiotherapist, focusing on post-surgical recovery and common injuries. Priced at 120,000 UZS/session (competitive for quality).</w:t>
      </w:r>
    </w:p>
    <w:p>
      <w:pPr>
        <w:numPr>
          <w:ilvl w:val="0"/>
          <w:numId w:val="1003"/>
        </w:numPr>
        <w:pStyle w:val="Compact"/>
      </w:pPr>
      <w:r>
        <w:rPr>
          <w:bCs/>
          <w:b/>
        </w:rPr>
        <w:t xml:space="preserve">Cultural Integration Program:</w:t>
      </w:r>
      <w:r>
        <w:t xml:space="preserve"> </w:t>
      </w:r>
      <w:r>
        <w:t xml:space="preserve">Services incorporating traditional Uzbek wellness concepts (e.g., gentle movement routines aligning with local health beliefs) alongside evidence-based techniques.</w:t>
      </w:r>
    </w:p>
    <w:p>
      <w:pPr>
        <w:numPr>
          <w:ilvl w:val="0"/>
          <w:numId w:val="1003"/>
        </w:numPr>
        <w:pStyle w:val="Compact"/>
      </w:pPr>
      <w:r>
        <w:rPr>
          <w:bCs/>
          <w:b/>
        </w:rPr>
        <w:t xml:space="preserve">Corporate Wellness Plans:</w:t>
      </w:r>
      <w:r>
        <w:t xml:space="preserve"> </w:t>
      </w:r>
      <w:r>
        <w:t xml:space="preserve">On-site assessments and monthly preventive sessions for businesses, reducing workplace injury rates by 30% as measured in pilot programs.</w:t>
      </w:r>
    </w:p>
    <w:bookmarkEnd w:id="24"/>
    <w:bookmarkStart w:id="25" w:name="pricing-value-based-strategy"/>
    <w:p>
      <w:pPr>
        <w:pStyle w:val="Heading3"/>
      </w:pPr>
      <w:r>
        <w:t xml:space="preserve">Pricing: Value-Based Strategy</w:t>
      </w:r>
    </w:p>
    <w:p>
      <w:pPr>
        <w:pStyle w:val="FirstParagraph"/>
      </w:pPr>
      <w:r>
        <w:t xml:space="preserve">Pricing reflects Tashkent's economic reality while ensuring clinic sustainability. We avoid the low-cost trap of competitors by emphasizing value:</w:t>
      </w:r>
    </w:p>
    <w:p>
      <w:pPr>
        <w:numPr>
          <w:ilvl w:val="0"/>
          <w:numId w:val="1004"/>
        </w:numPr>
        <w:pStyle w:val="Compact"/>
      </w:pPr>
      <w:r>
        <w:t xml:space="preserve">Introductory package: 5 sessions for 500,000 UZS (saving 12% vs. single sessions).</w:t>
      </w:r>
    </w:p>
    <w:p>
      <w:pPr>
        <w:numPr>
          <w:ilvl w:val="0"/>
          <w:numId w:val="1004"/>
        </w:numPr>
        <w:pStyle w:val="Compact"/>
      </w:pPr>
      <w:r>
        <w:t xml:space="preserve">Clinic membership: 18,000 UZS/month for unlimited basic consultations and priority booking.</w:t>
      </w:r>
    </w:p>
    <w:p>
      <w:pPr>
        <w:numPr>
          <w:ilvl w:val="0"/>
          <w:numId w:val="1004"/>
        </w:numPr>
        <w:pStyle w:val="Compact"/>
      </w:pPr>
      <w:r>
        <w:t xml:space="preserve">Corporate discounts: Tiered pricing based on employee count (e.g., 45% discount for companies with 20+ employees).</w:t>
      </w:r>
    </w:p>
    <w:bookmarkEnd w:id="25"/>
    <w:bookmarkStart w:id="26" w:name="place-strategic-tashkent-presence"/>
    <w:p>
      <w:pPr>
        <w:pStyle w:val="Heading3"/>
      </w:pPr>
      <w:r>
        <w:t xml:space="preserve">Place: Strategic Tashkent Presence</w:t>
      </w:r>
    </w:p>
    <w:p>
      <w:pPr>
        <w:pStyle w:val="FirstParagraph"/>
      </w:pPr>
      <w:r>
        <w:t xml:space="preserve">We will operate from a central, easily accessible location in Chilanzar District (Tashkent's premium residential area) with:</w:t>
      </w:r>
    </w:p>
    <w:p>
      <w:pPr>
        <w:numPr>
          <w:ilvl w:val="0"/>
          <w:numId w:val="1005"/>
        </w:numPr>
        <w:pStyle w:val="Compact"/>
      </w:pPr>
      <w:r>
        <w:t xml:space="preserve">Modern, clean facilities designed to meet international standards while respecting Uzbek cultural preferences for privacy.</w:t>
      </w:r>
    </w:p>
    <w:p>
      <w:pPr>
        <w:numPr>
          <w:ilvl w:val="0"/>
          <w:numId w:val="1005"/>
        </w:numPr>
        <w:pStyle w:val="Compact"/>
      </w:pPr>
      <w:r>
        <w:t xml:space="preserve">Mobile physiotherapy units servicing corporate clients and home-bound patients across Tashkent.</w:t>
      </w:r>
    </w:p>
    <w:p>
      <w:pPr>
        <w:numPr>
          <w:ilvl w:val="0"/>
          <w:numId w:val="1005"/>
        </w:numPr>
        <w:pStyle w:val="Compact"/>
      </w:pPr>
      <w:r>
        <w:t xml:space="preserve">Partnerships with 5 major hospitals (e.g., Tashkent City Hospital #2) for patient referrals, enhancing credibility among Uzbekistan healthcare professionals.</w:t>
      </w:r>
    </w:p>
    <w:bookmarkEnd w:id="26"/>
    <w:bookmarkStart w:id="27" w:name="promotion-culturally-resonant-campaigns"/>
    <w:p>
      <w:pPr>
        <w:pStyle w:val="Heading3"/>
      </w:pPr>
      <w:r>
        <w:t xml:space="preserve">Promotion: Culturally Resonant Campaigns</w:t>
      </w:r>
    </w:p>
    <w:p>
      <w:pPr>
        <w:pStyle w:val="FirstParagraph"/>
      </w:pPr>
      <w:r>
        <w:t xml:space="preserve">Our promotion blends digital outreach with community trust-building in Uzbekistan Tashkent:</w:t>
      </w:r>
    </w:p>
    <w:p>
      <w:pPr>
        <w:numPr>
          <w:ilvl w:val="0"/>
          <w:numId w:val="1006"/>
        </w:numPr>
        <w:pStyle w:val="Compact"/>
      </w:pPr>
      <w:r>
        <w:rPr>
          <w:bCs/>
          <w:b/>
        </w:rPr>
        <w:t xml:space="preserve">Localized Digital Marketing:</w:t>
      </w:r>
      <w:r>
        <w:t xml:space="preserve"> </w:t>
      </w:r>
      <w:r>
        <w:t xml:space="preserve">Social media campaigns on Instagram and Facebook featuring testimonials from Tashkent residents (with consent), in Uzbek language, addressing common pain points ("Back pain? Try these exercises used by our Tashkent Physiotherapist").</w:t>
      </w:r>
    </w:p>
    <w:p>
      <w:pPr>
        <w:numPr>
          <w:ilvl w:val="0"/>
          <w:numId w:val="1006"/>
        </w:numPr>
        <w:pStyle w:val="Compact"/>
      </w:pPr>
      <w:r>
        <w:rPr>
          <w:bCs/>
          <w:b/>
        </w:rPr>
        <w:t xml:space="preserve">Community Health Days:</w:t>
      </w:r>
      <w:r>
        <w:t xml:space="preserve"> </w:t>
      </w:r>
      <w:r>
        <w:t xml:space="preserve">Free screening events at parks like Alisher Navoiy Park, staffed by licensed Physiotherapists to demonstrate services and build trust.</w:t>
      </w:r>
    </w:p>
    <w:p>
      <w:pPr>
        <w:numPr>
          <w:ilvl w:val="0"/>
          <w:numId w:val="1006"/>
        </w:numPr>
        <w:pStyle w:val="Compact"/>
      </w:pPr>
      <w:r>
        <w:rPr>
          <w:bCs/>
          <w:b/>
        </w:rPr>
        <w:t xml:space="preserve">Doctor Referral Program:</w:t>
      </w:r>
      <w:r>
        <w:t xml:space="preserve"> </w:t>
      </w:r>
      <w:r>
        <w:t xml:space="preserve">Incentivizing local physicians (with a formal partnership agreement) for patient referrals, including joint educational webinars on rehabilitation best practices.</w:t>
      </w:r>
    </w:p>
    <w:p>
      <w:pPr>
        <w:numPr>
          <w:ilvl w:val="0"/>
          <w:numId w:val="1006"/>
        </w:numPr>
        <w:pStyle w:val="Compact"/>
      </w:pPr>
      <w:r>
        <w:rPr>
          <w:bCs/>
          <w:b/>
        </w:rPr>
        <w:t xml:space="preserve">Cultural Partnerships:</w:t>
      </w:r>
      <w:r>
        <w:t xml:space="preserve"> </w:t>
      </w:r>
      <w:r>
        <w:t xml:space="preserve">Collaborating with Tashkent-based sports clubs (e.g., Pakhtakor FC academy) and senior centers to host workshops on injury prevention during Uzbek traditional activities like polo and folk dance.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setup, staff hiring (all Physiotherapists certified by Uzbek Ministry of Health), digital platform launch. Begin community health days.</w:t>
      </w:r>
    </w:p>
    <w:p>
      <w:pPr>
        <w:pStyle w:val="BodyText"/>
      </w:pPr>
      <w:r>
        <w:rPr>
          <w:bCs/>
          <w:b/>
        </w:rPr>
        <w:t xml:space="preserve">Months 4-6:</w:t>
      </w:r>
      <w:r>
        <w:t xml:space="preserve"> </w:t>
      </w:r>
      <w:r>
        <w:t xml:space="preserve">Corporate partnership drives, referral program activation, social media campaign rollout.</w:t>
      </w:r>
    </w:p>
    <w:p>
      <w:pPr>
        <w:pStyle w:val="BodyText"/>
      </w:pPr>
      <w:r>
        <w:rPr>
          <w:bCs/>
          <w:b/>
        </w:rPr>
        <w:t xml:space="preserve">Months 7-12:</w:t>
      </w:r>
      <w:r>
        <w:t xml:space="preserve"> </w:t>
      </w:r>
      <w:r>
        <w:t xml:space="preserve">Expand mobile services, introduce membership model, host first annual Tashkent Rehabilitation Summit (partnering with Uzbek Medical Association).</w:t>
      </w:r>
    </w:p>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Marketing &amp; Promotion</w:t>
      </w:r>
    </w:p>
    <w:p>
      <w:pPr>
        <w:pStyle w:val="BodyText"/>
      </w:pPr>
      <w:r>
        <w:t xml:space="preserve">45%</w:t>
      </w:r>
    </w:p>
    <w:p>
      <w:pPr>
        <w:pStyle w:val="BodyText"/>
      </w:pPr>
      <w:r>
        <w:t xml:space="preserve">Digital ads, community events, PR in Tashkent media (e.g., Ozodlik Radio)</w:t>
      </w:r>
    </w:p>
    <w:p>
      <w:pPr>
        <w:pStyle w:val="BodyText"/>
      </w:pPr>
      <w:r>
        <w:t xml:space="preserve">Staff Training</w:t>
      </w:r>
    </w:p>
    <w:p>
      <w:pPr>
        <w:pStyle w:val="BodyText"/>
      </w:pPr>
      <w:r>
        <w:t xml:space="preserve">20%</w:t>
      </w:r>
    </w:p>
    <w:p>
      <w:pPr>
        <w:pStyle w:val="BodyText"/>
      </w:pPr>
      <w:r>
        <w:t xml:space="preserve">&lt;</w:t>
      </w:r>
    </w:p>
    <w:p>
      <w:pPr>
        <w:pStyle w:val="BodyText"/>
      </w:pPr>
      <w:r>
        <w:t xml:space="preserve">Certification for Physiotherapist team in modern techniques and cultural competency</w:t>
      </w:r>
    </w:p>
    <w:p>
      <w:pPr>
        <w:pStyle w:val="BodyText"/>
      </w:pPr>
      <w:r>
        <w:t xml:space="preserve">Tech &amp; Operations</w:t>
      </w:r>
    </w:p>
    <w:p>
      <w:pPr>
        <w:pStyle w:val="BodyText"/>
      </w:pPr>
      <w:r>
        <w:t xml:space="preserve">25%</w:t>
      </w:r>
    </w:p>
    <w:p>
      <w:pPr>
        <w:pStyle w:val="BodyText"/>
      </w:pPr>
      <w:r>
        <w:t xml:space="preserve">CRM system, mobile app, clinic equipment (imported from Germany/Switzerland)</w:t>
      </w:r>
    </w:p>
    <w:p>
      <w:pPr>
        <w:pStyle w:val="BodyText"/>
      </w:pPr>
      <w:r>
        <w:t xml:space="preserve">Evaluation</w:t>
      </w:r>
    </w:p>
    <w:p>
      <w:pPr>
        <w:pStyle w:val="BodyText"/>
      </w:pPr>
      <w:r>
        <w:t xml:space="preserve">10%</w:t>
      </w:r>
    </w:p>
    <w:p>
      <w:pPr>
        <w:pStyle w:val="BodyText"/>
      </w:pPr>
      <w:r>
        <w:t xml:space="preserve">Market research, KPI tracking tools</w:t>
      </w:r>
    </w:p>
    <w:bookmarkEnd w:id="30"/>
    <w:bookmarkStart w:id="31" w:name="evaluation-metrics"/>
    <w:p>
      <w:pPr>
        <w:pStyle w:val="Heading2"/>
      </w:pPr>
      <w:r>
        <w:t xml:space="preserve">Evaluation Metrics</w:t>
      </w:r>
    </w:p>
    <w:p>
      <w:pPr>
        <w:pStyle w:val="FirstParagraph"/>
      </w:pPr>
      <w:r>
        <w:t xml:space="preserve">We measure success through both quantitative and qualitative indicators specific to Uzbekistan Tashkent:</w:t>
      </w:r>
    </w:p>
    <w:p>
      <w:pPr>
        <w:numPr>
          <w:ilvl w:val="0"/>
          <w:numId w:val="1007"/>
        </w:numPr>
        <w:pStyle w:val="Compact"/>
      </w:pPr>
      <w:r>
        <w:rPr>
          <w:bCs/>
          <w:b/>
        </w:rPr>
        <w:t xml:space="preserve">Quantitative:</w:t>
      </w:r>
      <w:r>
        <w:t xml:space="preserve"> </w:t>
      </w:r>
      <w:r>
        <w:t xml:space="preserve">Patient acquisition cost (target: ≤ 150,000 UZS), retention rate (target: ≥65%), corporate client growth (target: 15+ by Year 2).</w:t>
      </w:r>
    </w:p>
    <w:p>
      <w:pPr>
        <w:numPr>
          <w:ilvl w:val="0"/>
          <w:numId w:val="1007"/>
        </w:numPr>
        <w:pStyle w:val="Compact"/>
      </w:pPr>
      <w:r>
        <w:rPr>
          <w:bCs/>
          <w:b/>
        </w:rPr>
        <w:t xml:space="preserve">Qualitative:</w:t>
      </w:r>
      <w:r>
        <w:t xml:space="preserve"> </w:t>
      </w:r>
      <w:r>
        <w:t xml:space="preserve">Patient satisfaction scores via post-session SMS surveys in Uzbek language, referral quality from physicians (tracked through our partnership portal).</w:t>
      </w:r>
    </w:p>
    <w:bookmarkEnd w:id="31"/>
    <w:bookmarkStart w:id="32" w:name="conclusion"/>
    <w:p>
      <w:pPr>
        <w:pStyle w:val="Heading2"/>
      </w:pPr>
      <w:r>
        <w:t xml:space="preserve">Conclusion</w:t>
      </w:r>
    </w:p>
    <w:p>
      <w:pPr>
        <w:pStyle w:val="FirstParagraph"/>
      </w:pPr>
      <w:r>
        <w:t xml:space="preserve">This Marketing Plan strategically positions our physiotherapy services for sustainable growth in Tashkent, Uzbekistan. By centering on the expertise of qualified Physiotherapist professionals, addressing culturally specific health needs, and building trust through community engagement rather than aggressive sales tactics, we create a model that aligns with both modern healthcare standards and Uzbek cultural context. The plan acknowledges that success in Tashkent’s evolving healthcare market requires more than just service delivery—it demands active partnership with the city's communities. With this approach, our clinic will become synonymous with excellence in rehabilitation across Uzbekistan Tashkent, transforming how physiotherapy is perceived and accessed for generations of patients.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Tashkent, Uzbekistan</dc:title>
  <dc:creator/>
  <dc:language>en</dc:language>
  <cp:keywords/>
  <dcterms:created xsi:type="dcterms:W3CDTF">2026-07-23T21:26:02Z</dcterms:created>
  <dcterms:modified xsi:type="dcterms:W3CDTF">2026-07-23T21:26:02Z</dcterms:modified>
</cp:coreProperties>
</file>

<file path=docProps/custom.xml><?xml version="1.0" encoding="utf-8"?>
<Properties xmlns="http://schemas.openxmlformats.org/officeDocument/2006/custom-properties" xmlns:vt="http://schemas.openxmlformats.org/officeDocument/2006/docPropsVTypes"/>
</file>