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Sydney</w:t>
      </w:r>
      <w:r>
        <w:t xml:space="preserve"> </w:t>
      </w:r>
      <w:r>
        <w:t xml:space="preserve">Plumbing</w:t>
      </w:r>
      <w:r>
        <w:t xml:space="preserve"> </w:t>
      </w:r>
      <w:r>
        <w:t xml:space="preserve">Services</w:t>
      </w:r>
    </w:p>
    <w:bookmarkStart w:id="29" w:name="Xd9dbdcfaa2d07fc848150397217208f873ee31a"/>
    <w:p>
      <w:pPr>
        <w:pStyle w:val="Heading1"/>
      </w:pPr>
      <w:r>
        <w:t xml:space="preserve">Comprehensive Marketing Plan for Premier Plumbing Services in Australia Sydney</w:t>
      </w:r>
    </w:p>
    <w:bookmarkStart w:id="20" w:name="executive-summary"/>
    <w:p>
      <w:pPr>
        <w:pStyle w:val="Heading2"/>
      </w:pPr>
      <w:r>
        <w:t xml:space="preserve">Executive Summary</w:t>
      </w:r>
    </w:p>
    <w:p>
      <w:pPr>
        <w:pStyle w:val="FirstParagraph"/>
      </w:pPr>
      <w:r>
        <w:t xml:space="preserve">This Marketing Plan outlines strategic initiatives for "Sydney Flow Solutions," a premier plumbing service provider operating across Australia Sydney. As one of the most competitive markets in the Australian home services sector, our plan targets sustainable growth through hyper-localized marketing, digital dominance, and community engagement. We project a 35% increase in market share within 18 months by capitalizing on Sydney's high demand for reliable plumbing services amid aging infrastructure and rapid urban development. Our approach integrates traditional methods with data-driven digital tactics to position us as Sydney's most trusted plumber.</w:t>
      </w:r>
    </w:p>
    <w:bookmarkEnd w:id="20"/>
    <w:bookmarkStart w:id="21" w:name="X408c25e00ad73bfdd802069eba2c67ac5f1aa0d"/>
    <w:p>
      <w:pPr>
        <w:pStyle w:val="Heading2"/>
      </w:pPr>
      <w:r>
        <w:t xml:space="preserve">Situation Analysis: Australia Sydney Market Dynamics</w:t>
      </w:r>
    </w:p>
    <w:p>
      <w:pPr>
        <w:pStyle w:val="FirstParagraph"/>
      </w:pPr>
      <w:r>
        <w:t xml:space="preserve">Understanding the unique landscape of Australia Sydney is critical. The city's plumbing market faces dual pressures: aging Victorian-era infrastructure (over 40% of homes built pre-1970) and explosive growth in new high-rise developments across suburbs like Parramatta, North Sydney, and Western Sydney. Recent data from the Australian Bureau of Statistics confirms a 22% annual increase in plumbing service requests in NSW due to climate-driven pipe failures (heatwaves) and population growth (3.1% YoY). Competitors often fail to address Sydney-specific challenges like saltwater corrosion on coastal properties or compliance with strict local council regulations. This gap presents our opportunity.</w:t>
      </w:r>
    </w:p>
    <w:bookmarkEnd w:id="21"/>
    <w:bookmarkStart w:id="22" w:name="target-audience-segmentation"/>
    <w:p>
      <w:pPr>
        <w:pStyle w:val="Heading2"/>
      </w:pPr>
      <w:r>
        <w:t xml:space="preserve">Target Audience Segmentation</w:t>
      </w:r>
    </w:p>
    <w:p>
      <w:pPr>
        <w:pStyle w:val="FirstParagraph"/>
      </w:pPr>
      <w:r>
        <w:t xml:space="preserve">We've identified three high-value segments for our Australia Sydney operations:</w:t>
      </w:r>
    </w:p>
    <w:p>
      <w:pPr>
        <w:numPr>
          <w:ilvl w:val="0"/>
          <w:numId w:val="1001"/>
        </w:numPr>
        <w:pStyle w:val="Compact"/>
      </w:pPr>
      <w:r>
        <w:rPr>
          <w:bCs/>
          <w:b/>
        </w:rPr>
        <w:t xml:space="preserve">Homeowners (65% of market):</w:t>
      </w:r>
      <w:r>
        <w:t xml:space="preserve"> </w:t>
      </w:r>
      <w:r>
        <w:t xml:space="preserve">Property owners in suburbs like Bondi, Strathfield, and Penrith facing urgent leaks or outdated systems. They prioritize 24/7 emergency response and transparent pricing.</w:t>
      </w:r>
    </w:p>
    <w:p>
      <w:pPr>
        <w:numPr>
          <w:ilvl w:val="0"/>
          <w:numId w:val="1001"/>
        </w:numPr>
        <w:pStyle w:val="Compact"/>
      </w:pPr>
      <w:r>
        <w:rPr>
          <w:bCs/>
          <w:b/>
        </w:rPr>
        <w:t xml:space="preserve">Real Estate Agents (20%):</w:t>
      </w:r>
      <w:r>
        <w:t xml:space="preserve"> </w:t>
      </w:r>
      <w:r>
        <w:t xml:space="preserve">Sydney-based agents requiring rapid plumbing inspections for property listings (30% of transactions involve mandatory pre-sale plumbing checks).</w:t>
      </w:r>
    </w:p>
    <w:p>
      <w:pPr>
        <w:numPr>
          <w:ilvl w:val="0"/>
          <w:numId w:val="1001"/>
        </w:numPr>
        <w:pStyle w:val="Compact"/>
      </w:pPr>
      <w:r>
        <w:rPr>
          <w:bCs/>
          <w:b/>
        </w:rPr>
        <w:t xml:space="preserve">Commercial Property Managers (15%):</w:t>
      </w:r>
      <w:r>
        <w:t xml:space="preserve"> </w:t>
      </w:r>
      <w:r>
        <w:t xml:space="preserve">Operators of office buildings and apartment complexes needing scheduled maintenance contracts to avoid costly downtime.</w:t>
      </w:r>
    </w:p>
    <w:bookmarkEnd w:id="22"/>
    <w:bookmarkStart w:id="23" w:name="Xf1030f2952a1bba96e533ecf060cc55aa510156"/>
    <w:p>
      <w:pPr>
        <w:pStyle w:val="Heading2"/>
      </w:pPr>
      <w:r>
        <w:t xml:space="preserve">Marketing Objectives for Australia Sydney</w:t>
      </w:r>
    </w:p>
    <w:p>
      <w:pPr>
        <w:pStyle w:val="FirstParagraph"/>
      </w:pPr>
      <w:r>
        <w:t xml:space="preserve">Within 18 months, we will achieve:</w:t>
      </w:r>
    </w:p>
    <w:p>
      <w:pPr>
        <w:numPr>
          <w:ilvl w:val="0"/>
          <w:numId w:val="1002"/>
        </w:numPr>
        <w:pStyle w:val="Compact"/>
      </w:pPr>
      <w:r>
        <w:t xml:space="preserve">Secure 40% market penetration in Eastern Suburbs (Sydney CBD to Manly) through targeted local campaigns.</w:t>
      </w:r>
    </w:p>
    <w:p>
      <w:pPr>
        <w:numPr>
          <w:ilvl w:val="0"/>
          <w:numId w:val="1002"/>
        </w:numPr>
        <w:pStyle w:val="Compact"/>
      </w:pPr>
      <w:r>
        <w:t xml:space="preserve">Generate 250+ qualified leads monthly via digital channels with a cost-per-lead below $25.</w:t>
      </w:r>
    </w:p>
    <w:p>
      <w:pPr>
        <w:numPr>
          <w:ilvl w:val="0"/>
          <w:numId w:val="1002"/>
        </w:numPr>
        <w:pStyle w:val="Compact"/>
      </w:pPr>
      <w:r>
        <w:t xml:space="preserve">Attain 95% customer retention rate through proactive maintenance packages for Sydney's high-value residential clients.</w:t>
      </w:r>
    </w:p>
    <w:p>
      <w:pPr>
        <w:numPr>
          <w:ilvl w:val="0"/>
          <w:numId w:val="1002"/>
        </w:numPr>
        <w:pStyle w:val="Compact"/>
      </w:pPr>
      <w:r>
        <w:t xml:space="preserve">Build brand recognition as "Sydney's Trusted Plumber" in local media (80% awareness among target segment).</w:t>
      </w:r>
    </w:p>
    <w:bookmarkEnd w:id="23"/>
    <w:bookmarkStart w:id="24" w:name="marketing-strategies-tactics"/>
    <w:p>
      <w:pPr>
        <w:pStyle w:val="Heading2"/>
      </w:pPr>
      <w:r>
        <w:t xml:space="preserve">Marketing Strategies &amp; Tactics</w:t>
      </w:r>
    </w:p>
    <w:p>
      <w:pPr>
        <w:pStyle w:val="FirstParagraph"/>
      </w:pPr>
      <w:r>
        <w:rPr>
          <w:bCs/>
          <w:b/>
        </w:rPr>
        <w:t xml:space="preserve">Hyper-Local Digital Dominance:</w:t>
      </w:r>
    </w:p>
    <w:p>
      <w:pPr>
        <w:pStyle w:val="BodyText"/>
      </w:pPr>
      <w:r>
        <w:t xml:space="preserve">We'll implement Sydney-specific SEO, including location-based keywords ("emergency plumber Sydney CBD", "hot water service Bondi Junction") and Google Business Profile optimization. Our website will feature suburb-specific landing pages with local testimonials. Partnering with</w:t>
      </w:r>
      <w:r>
        <w:t xml:space="preserve"> </w:t>
      </w:r>
      <w:r>
        <w:rPr>
          <w:iCs/>
          <w:i/>
        </w:rPr>
        <w:t xml:space="preserve">Realestate.com.au</w:t>
      </w:r>
      <w:r>
        <w:t xml:space="preserve"> </w:t>
      </w:r>
      <w:r>
        <w:t xml:space="preserve">for "Plumbing Check" add-on services targets real estate agents directly within the Sydney market.</w:t>
      </w:r>
    </w:p>
    <w:p>
      <w:pPr>
        <w:pStyle w:val="BodyText"/>
      </w:pPr>
      <w:r>
        <w:rPr>
          <w:bCs/>
          <w:b/>
        </w:rPr>
        <w:t xml:space="preserve">Community Engagement &amp; Trust Building:</w:t>
      </w:r>
    </w:p>
    <w:p>
      <w:pPr>
        <w:pStyle w:val="BodyText"/>
      </w:pPr>
      <w:r>
        <w:t xml:space="preserve">Beyond standard advertising, we'll host free quarterly "Water Efficiency Workshops" at community centers across Sydney (e.g., Strathfield Library, Manly Community Hub). These sessions address local concerns like "Summer Pipe Burst Prevention" or "Compliance with NSW Plumbing Code 2021." Each event will include a sign-up for our emergency service subscription, reinforcing our role as a community partner.</w:t>
      </w:r>
    </w:p>
    <w:p>
      <w:pPr>
        <w:pStyle w:val="BodyText"/>
      </w:pPr>
      <w:r>
        <w:rPr>
          <w:bCs/>
          <w:b/>
        </w:rPr>
        <w:t xml:space="preserve">Strategic Partnerships:</w:t>
      </w:r>
    </w:p>
    <w:p>
      <w:pPr>
        <w:pStyle w:val="BodyText"/>
      </w:pPr>
      <w:r>
        <w:t xml:space="preserve">Collaborating with Sydney-based trade unions (e.g., Master Plumbers NSW) and home warranty providers (like HomeCover) creates credibility. We'll co-host webinars on "Navigating Council Permits in Sydney" to position our plumber as the regulatory expert.</w:t>
      </w:r>
    </w:p>
    <w:p>
      <w:pPr>
        <w:pStyle w:val="BodyText"/>
      </w:pPr>
      <w:r>
        <w:rPr>
          <w:bCs/>
          <w:b/>
        </w:rPr>
        <w:t xml:space="preserve">Referral Program:</w:t>
      </w:r>
    </w:p>
    <w:p>
      <w:pPr>
        <w:pStyle w:val="BodyText"/>
      </w:pPr>
      <w:r>
        <w:t xml:space="preserve">A tiered referral system rewards Sydney residents with $100 vouchers for successful referrals, leveraging Australia's strong word-of-mouth culture. For commercial clients, we'll offer free quarterly "System Health Reports" to strengthen retention.</w:t>
      </w:r>
    </w:p>
    <w:bookmarkEnd w:id="24"/>
    <w:bookmarkStart w:id="25" w:name="budget-allocation-18-month-plan"/>
    <w:p>
      <w:pPr>
        <w:pStyle w:val="Heading2"/>
      </w:pPr>
      <w:r>
        <w:t xml:space="preserve">Budget Allocation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Focus Area for Australia Sydney</w:t>
            </w:r>
          </w:p>
        </w:tc>
      </w:tr>
      <w:tr>
        <w:tc>
          <w:tcPr/>
          <w:p>
            <w:pPr>
              <w:pStyle w:val="Compact"/>
              <w:jc w:val="left"/>
            </w:pPr>
            <w:r>
              <w:t xml:space="preserve">Digital Advertising (Google/Facebook)</w:t>
            </w:r>
          </w:p>
        </w:tc>
        <w:tc>
          <w:tcPr/>
          <w:p>
            <w:pPr>
              <w:pStyle w:val="Compact"/>
              <w:jc w:val="left"/>
            </w:pPr>
            <w:r>
              <w:t xml:space="preserve">45%</w:t>
            </w:r>
          </w:p>
        </w:tc>
        <w:tc>
          <w:tcPr/>
          <w:p>
            <w:pPr>
              <w:pStyle w:val="Compact"/>
              <w:jc w:val="left"/>
            </w:pPr>
            <w:r>
              <w:t xml:space="preserve">Sydney suburb-specific targeting (e.g., "plumber in Glebe", "24hr plumber Manly")</w:t>
            </w:r>
          </w:p>
        </w:tc>
      </w:tr>
      <w:tr>
        <w:tc>
          <w:tcPr/>
          <w:p>
            <w:pPr>
              <w:pStyle w:val="Compact"/>
              <w:jc w:val="left"/>
            </w:pPr>
            <w:r>
              <w:t xml:space="preserve">Community Events &amp; Workshops</w:t>
            </w:r>
          </w:p>
        </w:tc>
        <w:tc>
          <w:tcPr/>
          <w:p>
            <w:pPr>
              <w:pStyle w:val="Compact"/>
              <w:jc w:val="left"/>
            </w:pPr>
            <w:r>
              <w:t xml:space="preserve">20%</w:t>
            </w:r>
          </w:p>
        </w:tc>
        <w:tc>
          <w:tcPr/>
          <w:p>
            <w:pPr>
              <w:pStyle w:val="Compact"/>
              <w:jc w:val="left"/>
            </w:pPr>
            <w:r>
              <w:t xml:space="preserve">Eastern Suburbs community centers and council partnerships</w:t>
            </w:r>
          </w:p>
        </w:tc>
      </w:tr>
      <w:tr>
        <w:tc>
          <w:tcPr/>
          <w:p>
            <w:pPr>
              <w:pStyle w:val="Compact"/>
              <w:jc w:val="left"/>
            </w:pPr>
            <w:r>
              <w:t xml:space="preserve">Paid Partnerships (Realestate.com.au, HomeCover)</w:t>
            </w:r>
          </w:p>
        </w:tc>
        <w:tc>
          <w:tcPr/>
          <w:p>
            <w:pPr>
              <w:pStyle w:val="Compact"/>
              <w:jc w:val="left"/>
            </w:pPr>
            <w:r>
              <w:t xml:space="preserve">15%</w:t>
            </w:r>
          </w:p>
        </w:tc>
        <w:tc>
          <w:tcPr/>
          <w:p>
            <w:pPr>
              <w:pStyle w:val="Compact"/>
              <w:jc w:val="left"/>
            </w:pPr>
            <w:r>
              <w:t xml:space="preserve">Real estate agent acquisition in Sydney market</w:t>
            </w:r>
          </w:p>
        </w:tc>
      </w:tr>
      <w:tr>
        <w:tc>
          <w:tcPr/>
          <w:p>
            <w:pPr>
              <w:pStyle w:val="Compact"/>
              <w:jc w:val="left"/>
            </w:pPr>
            <w:r>
              <w:t xml:space="preserve">Referral Program &amp; Loyalty</w:t>
            </w:r>
          </w:p>
        </w:tc>
        <w:tc>
          <w:tcPr/>
          <w:p>
            <w:pPr>
              <w:pStyle w:val="Compact"/>
              <w:jc w:val="left"/>
            </w:pPr>
            <w:r>
              <w:t xml:space="preserve">10%</w:t>
            </w:r>
          </w:p>
        </w:tc>
        <w:tc>
          <w:tcPr/>
          <w:p>
            <w:pPr>
              <w:pStyle w:val="Compact"/>
              <w:jc w:val="left"/>
            </w:pPr>
            <w:r>
              <w:t xml:space="preserve">Sydney homeowner retention campaigns</w:t>
            </w:r>
          </w:p>
        </w:tc>
      </w:tr>
      <w:tr>
        <w:tc>
          <w:tcPr/>
          <w:p>
            <w:pPr>
              <w:pStyle w:val="Compact"/>
              <w:jc w:val="left"/>
            </w:pPr>
            <w:r>
              <w:t xml:space="preserve">Content Marketing (Blog, Videos)</w:t>
            </w:r>
          </w:p>
        </w:tc>
        <w:tc>
          <w:tcPr/>
          <w:p>
            <w:pPr>
              <w:pStyle w:val="Compact"/>
              <w:jc w:val="left"/>
            </w:pPr>
            <w:r>
              <w:t xml:space="preserve">10%</w:t>
            </w:r>
          </w:p>
        </w:tc>
        <w:tc>
          <w:tcPr/>
          <w:p>
            <w:pPr>
              <w:pStyle w:val="Compact"/>
              <w:jc w:val="left"/>
            </w:pPr>
            <w:r>
              <w:t xml:space="preserve">Sydney-specific plumbing guides ("Winterizing Pipes in Sydney")</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suburb-specific SEO, website localization, and begin community workshop planning. Secure partnerships with two major real estate agencies in Sydney.</w:t>
      </w:r>
    </w:p>
    <w:p>
      <w:pPr>
        <w:pStyle w:val="BodyText"/>
      </w:pPr>
      <w:r>
        <w:rPr>
          <w:bCs/>
          <w:b/>
        </w:rPr>
        <w:t xml:space="preserve">Months 4-9:</w:t>
      </w:r>
      <w:r>
        <w:t xml:space="preserve"> </w:t>
      </w:r>
      <w:r>
        <w:t xml:space="preserve">Roll out digital ad campaigns with hyperlocal targeting; host first four workshops across Sydney suburbs; implement referral program.</w:t>
      </w:r>
    </w:p>
    <w:p>
      <w:pPr>
        <w:pStyle w:val="BodyText"/>
      </w:pPr>
      <w:r>
        <w:rPr>
          <w:bCs/>
          <w:b/>
        </w:rPr>
        <w:t xml:space="preserve">Months 10-18:</w:t>
      </w:r>
      <w:r>
        <w:t xml:space="preserve"> </w:t>
      </w:r>
      <w:r>
        <w:t xml:space="preserve">Scale successful tactics (e.g., expand workshop locations based on demand); introduce commercial maintenance contracts; optimize strategy using Sydney market analytics.</w:t>
      </w:r>
    </w:p>
    <w:bookmarkEnd w:id="26"/>
    <w:bookmarkStart w:id="27" w:name="performance-measurement"/>
    <w:p>
      <w:pPr>
        <w:pStyle w:val="Heading2"/>
      </w:pPr>
      <w:r>
        <w:t xml:space="preserve">Performance Measurement</w:t>
      </w:r>
    </w:p>
    <w:p>
      <w:pPr>
        <w:pStyle w:val="FirstParagraph"/>
      </w:pPr>
      <w:r>
        <w:t xml:space="preserve">We'll track success through:</w:t>
      </w:r>
    </w:p>
    <w:p>
      <w:pPr>
        <w:numPr>
          <w:ilvl w:val="0"/>
          <w:numId w:val="1003"/>
        </w:numPr>
        <w:pStyle w:val="Compact"/>
      </w:pPr>
      <w:r>
        <w:rPr>
          <w:bCs/>
          <w:b/>
        </w:rPr>
        <w:t xml:space="preserve">Sydney-Specific KPIs:</w:t>
      </w:r>
      <w:r>
        <w:t xml:space="preserve"> </w:t>
      </w:r>
      <w:r>
        <w:t xml:space="preserve">Monthly suburb-level lead generation, emergency response time (target: ≤30 mins in CBD), and local review score on Google (target: 4.8+ stars).</w:t>
      </w:r>
    </w:p>
    <w:p>
      <w:pPr>
        <w:numPr>
          <w:ilvl w:val="0"/>
          <w:numId w:val="1003"/>
        </w:numPr>
        <w:pStyle w:val="Compact"/>
      </w:pPr>
      <w:r>
        <w:rPr>
          <w:bCs/>
          <w:b/>
        </w:rPr>
        <w:t xml:space="preserve">Business Impact:</w:t>
      </w:r>
      <w:r>
        <w:t xml:space="preserve"> </w:t>
      </w:r>
      <w:r>
        <w:t xml:space="preserve">Customer acquisition cost vs. lifetime value; repeat service rate among Sydney homeowners.</w:t>
      </w:r>
    </w:p>
    <w:p>
      <w:pPr>
        <w:numPr>
          <w:ilvl w:val="0"/>
          <w:numId w:val="1003"/>
        </w:numPr>
        <w:pStyle w:val="Compact"/>
      </w:pPr>
      <w:r>
        <w:rPr>
          <w:bCs/>
          <w:b/>
        </w:rPr>
        <w:t xml:space="preserve">Brand Health:</w:t>
      </w:r>
      <w:r>
        <w:t xml:space="preserve"> </w:t>
      </w:r>
      <w:r>
        <w:t xml:space="preserve">Monthly tracking of "Sydney plumber" search volume and brand mention analytics in local media (e.g., Sydney Morning Herald, Channel 7 News).</w:t>
      </w:r>
    </w:p>
    <w:bookmarkEnd w:id="27"/>
    <w:bookmarkStart w:id="28" w:name="X5d1781f007bb65f186745e129973be8e56c337a"/>
    <w:p>
      <w:pPr>
        <w:pStyle w:val="Heading2"/>
      </w:pPr>
      <w:r>
        <w:t xml:space="preserve">Conclusion: Why This Plan Works for Australia Sydney</w:t>
      </w:r>
    </w:p>
    <w:p>
      <w:pPr>
        <w:pStyle w:val="FirstParagraph"/>
      </w:pPr>
      <w:r>
        <w:t xml:space="preserve">This Marketing Plan isn't generic—it's engineered for the Australian city of Sydney. By embedding suburb-specific messaging, leveraging local partnerships unique to our market, and addressing Sydney's infrastructure challenges head-on, we position "Sydney Flow Solutions" as the indispensable plumber for every household and business across Australia Sydney. We move beyond transactional service to become a community resource: solving real problems (like burst pipes during Sydney heatwaves) while building lasting trust. This localized approach ensures sustainable growth where competitors fail—proving that in the crowded Australian plumbing industry, being truly Sydney-focused is the ultimate differentiator.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Sydney Plumbing Services</dc:title>
  <dc:creator/>
  <dc:language>en</dc:language>
  <cp:keywords/>
  <dcterms:created xsi:type="dcterms:W3CDTF">2026-07-23T12:10:42Z</dcterms:created>
  <dcterms:modified xsi:type="dcterms:W3CDTF">2026-07-23T12:10:42Z</dcterms:modified>
</cp:coreProperties>
</file>

<file path=docProps/custom.xml><?xml version="1.0" encoding="utf-8"?>
<Properties xmlns="http://schemas.openxmlformats.org/officeDocument/2006/custom-properties" xmlns:vt="http://schemas.openxmlformats.org/officeDocument/2006/docPropsVTypes"/>
</file>