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9bd3b7cb005ef4b2b79d54245e003f61a7ba9c7"/>
    <w:p>
      <w:pPr>
        <w:pStyle w:val="Heading1"/>
      </w:pPr>
      <w:r>
        <w:t xml:space="preserve">Comprehensive Marketing Plan for Professional Plumber Services in China Guangzhou</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plumbing services across China Guangzhou. With Guangzhou's rapidly urbanizing infrastructure, aging residential complexes, and booming construction sector, the demand for reliable plumbing solutions has reached critical levels. Our targeted approach focuses on positioning our Plumber service as the most trusted brand in Guangzhou through localized digital engagement, community partnerships, and culturally resonant service excellence. We project capturing 15% market share within 24 months by addressing urgent pain points faced by Guangzhou homeowners and businesses.</w:t>
      </w:r>
    </w:p>
    <w:bookmarkEnd w:id="20"/>
    <w:bookmarkStart w:id="21" w:name="X6a41da58a6d3902723a52ccf0714f54ba52459d"/>
    <w:p>
      <w:pPr>
        <w:pStyle w:val="Heading2"/>
      </w:pPr>
      <w:r>
        <w:t xml:space="preserve">Market Analysis: Plumbing Demand in China Guangzhou</w:t>
      </w:r>
    </w:p>
    <w:p>
      <w:pPr>
        <w:pStyle w:val="FirstParagraph"/>
      </w:pPr>
      <w:r>
        <w:t xml:space="preserve">Guangzhou's plumbing market presents unique opportunities driven by demographic and infrastructural factors. As China's third-largest city with 18.7 million residents, Guangzhou experiences 32% annual growth in plumbing service requests due to: (1) Over 40% of residential buildings constructed before 2005 requiring pipe replacements; (2) Surge in commercial construction projects (+23% YoY); and (3) Rising middle-class expectations for emergency response within 90 minutes. Current market fragmentation—78% of service providers operate as solo technicians lacking brand consistency—creates a clear gap for our standardized, technology-enabled Plumber solution. Competitor analysis reveals critical weaknesses: slow response times (avg. 4 hours), inconsistent pricing, and minimal digital accessibility in Guangzhou's Chinese-speaking market.</w:t>
      </w:r>
    </w:p>
    <w:bookmarkEnd w:id="21"/>
    <w:bookmarkStart w:id="22" w:name="target-market-segmentation"/>
    <w:p>
      <w:pPr>
        <w:pStyle w:val="Heading2"/>
      </w:pPr>
      <w:r>
        <w:t xml:space="preserve">Target Market Segmentation</w:t>
      </w:r>
    </w:p>
    <w:p>
      <w:pPr>
        <w:pStyle w:val="FirstParagraph"/>
      </w:pPr>
      <w:r>
        <w:t xml:space="preserve">We prioritize three high-value segments in China Guangzhou:</w:t>
      </w:r>
    </w:p>
    <w:p>
      <w:pPr>
        <w:numPr>
          <w:ilvl w:val="0"/>
          <w:numId w:val="1001"/>
        </w:numPr>
        <w:pStyle w:val="Compact"/>
      </w:pPr>
      <w:r>
        <w:rPr>
          <w:bCs/>
          <w:b/>
        </w:rPr>
        <w:t xml:space="preserve">Urban Homeowners (65% of target):</w:t>
      </w:r>
      <w:r>
        <w:t xml:space="preserve"> </w:t>
      </w:r>
      <w:r>
        <w:t xml:space="preserve">Middle-to-upper income families in districts like Tianhe and Yuexiu with 10+ year-old properties. They seek emergency services, preventive maintenance, and transparent pricing via WeChat.</w:t>
      </w:r>
    </w:p>
    <w:p>
      <w:pPr>
        <w:numPr>
          <w:ilvl w:val="0"/>
          <w:numId w:val="1001"/>
        </w:numPr>
        <w:pStyle w:val="Compact"/>
      </w:pPr>
      <w:r>
        <w:rPr>
          <w:bCs/>
          <w:b/>
        </w:rPr>
        <w:t xml:space="preserve">Commercial Properties (25%):</w:t>
      </w:r>
      <w:r>
        <w:t xml:space="preserve"> </w:t>
      </w:r>
      <w:r>
        <w:t xml:space="preserve">Hotels, restaurants, and office buildings in Baiyun District requiring scheduled plumbing audits. Key decision-makers value compliance with Guangdong municipal regulations.</w:t>
      </w:r>
    </w:p>
    <w:p>
      <w:pPr>
        <w:numPr>
          <w:ilvl w:val="0"/>
          <w:numId w:val="1001"/>
        </w:numPr>
        <w:pStyle w:val="Compact"/>
      </w:pPr>
      <w:r>
        <w:rPr>
          <w:bCs/>
          <w:b/>
        </w:rPr>
        <w:t xml:space="preserve">Property Management Firms (10%):</w:t>
      </w:r>
      <w:r>
        <w:t xml:space="preserve"> </w:t>
      </w:r>
      <w:r>
        <w:t xml:space="preserve">Major developers like Vanke managing 50+ complexes across Guangzhou. They demand bulk service contracts with unified invoicing and IoT-enabled leak detection.</w:t>
      </w:r>
    </w:p>
    <w:bookmarkEnd w:id="22"/>
    <w:bookmarkStart w:id="23" w:name="marketing-goals-12-24-months"/>
    <w:p>
      <w:pPr>
        <w:pStyle w:val="Heading2"/>
      </w:pPr>
      <w:r>
        <w:t xml:space="preserve">Marketing Goals (12-24 Months)</w:t>
      </w:r>
    </w:p>
    <w:p>
      <w:pPr>
        <w:numPr>
          <w:ilvl w:val="0"/>
          <w:numId w:val="1002"/>
        </w:numPr>
        <w:pStyle w:val="Compact"/>
      </w:pPr>
      <w:r>
        <w:t xml:space="preserve">Achieve 3,500 monthly service bookings in Guangzhou by Month 18</w:t>
      </w:r>
    </w:p>
    <w:p>
      <w:pPr>
        <w:numPr>
          <w:ilvl w:val="0"/>
          <w:numId w:val="1002"/>
        </w:numPr>
        <w:pStyle w:val="Compact"/>
      </w:pPr>
      <w:r>
        <w:t xml:space="preserve">Attain 4.7+ average rating on Meituan and Ele.me (Guangzhou's dominant platforms)</w:t>
      </w:r>
    </w:p>
    <w:p>
      <w:pPr>
        <w:numPr>
          <w:ilvl w:val="0"/>
          <w:numId w:val="1002"/>
        </w:numPr>
        <w:pStyle w:val="Compact"/>
      </w:pPr>
      <w:r>
        <w:t xml:space="preserve">Secure contracts with top-20 Guangzhou property management companies</w:t>
      </w:r>
    </w:p>
    <w:p>
      <w:pPr>
        <w:numPr>
          <w:ilvl w:val="0"/>
          <w:numId w:val="1002"/>
        </w:numPr>
        <w:pStyle w:val="Compact"/>
      </w:pPr>
      <w:r>
        <w:t xml:space="preserve">Build brand recognition among 68% of target households through localized campaigns</w:t>
      </w:r>
    </w:p>
    <w:bookmarkEnd w:id="23"/>
    <w:bookmarkStart w:id="28" w:name="Xc91c055160119b42e82ee950614c37377809b56"/>
    <w:p>
      <w:pPr>
        <w:pStyle w:val="Heading2"/>
      </w:pPr>
      <w:r>
        <w:t xml:space="preserve">Strategic Marketing Initiatives for China Guangzhou</w:t>
      </w:r>
    </w:p>
    <w:bookmarkStart w:id="24" w:name="X42539e55b9be6c9507595196763d647ca4e69cd"/>
    <w:p>
      <w:pPr>
        <w:pStyle w:val="Heading3"/>
      </w:pPr>
      <w:r>
        <w:t xml:space="preserve">1. Hyper-Local Digital Presence (Guangzhou-Focused)</w:t>
      </w:r>
    </w:p>
    <w:p>
      <w:pPr>
        <w:pStyle w:val="FirstParagraph"/>
      </w:pPr>
      <w:r>
        <w:t xml:space="preserve">Develop a WeChat Mini Program with Guanfu (Cantonese) language support and real-time technician tracking—critical for Guangzhou's mobile-first population. Partner with local influencers like @GuangzhouLife for "Plumbing Emergency" simulation videos showing 20-minute response times. Leverage location-based WeChat ads targeting 5km radius of residential zones with high pipe failure rates (e.g., Yuexiu, Haizhu).</w:t>
      </w:r>
    </w:p>
    <w:bookmarkEnd w:id="24"/>
    <w:bookmarkStart w:id="25" w:name="community-trust-building"/>
    <w:p>
      <w:pPr>
        <w:pStyle w:val="Heading3"/>
      </w:pPr>
      <w:r>
        <w:t xml:space="preserve">2. Community Trust Building</w:t>
      </w:r>
    </w:p>
    <w:p>
      <w:pPr>
        <w:pStyle w:val="FirstParagraph"/>
      </w:pPr>
      <w:r>
        <w:t xml:space="preserve">Launch "Guangzhou Home Care Initiative": Free quarterly pipe inspections for residents in elderly care communities (e.g., Guangzhou Elderly Welfare Center). Train 50+ technicians in basic Cantonese and cultural protocols—essential for rapport-building in China Guangzhou's collectivist society. Sponsor local soccer tournaments at community centers to organically connect with neighborhood networks.</w:t>
      </w:r>
    </w:p>
    <w:bookmarkEnd w:id="25"/>
    <w:bookmarkStart w:id="26" w:name="commercial-service-differentiation"/>
    <w:p>
      <w:pPr>
        <w:pStyle w:val="Heading3"/>
      </w:pPr>
      <w:r>
        <w:t xml:space="preserve">3. Commercial Service Differentiation</w:t>
      </w:r>
    </w:p>
    <w:p>
      <w:pPr>
        <w:pStyle w:val="FirstParagraph"/>
      </w:pPr>
      <w:r>
        <w:t xml:space="preserve">Develop a B2B package for Guangzhou businesses including: (a) 24/7 emergency hotline staffed by Cantonese-speaking dispatchers; (b) Compliance reports meeting Guangdong Province's 2023 Plumbing Safety Standards; (c) IoT water sensors for commercial clients to prevent costly leaks. Offer free workshops on "Water Conservation for Guangzhou Businesses" at trade fairs like the China International Import Expo.</w:t>
      </w:r>
    </w:p>
    <w:bookmarkEnd w:id="26"/>
    <w:bookmarkStart w:id="27" w:name="data-driven-customer-experience"/>
    <w:p>
      <w:pPr>
        <w:pStyle w:val="Heading3"/>
      </w:pPr>
      <w:r>
        <w:t xml:space="preserve">4. Data-Driven Customer Experience</w:t>
      </w:r>
    </w:p>
    <w:p>
      <w:pPr>
        <w:pStyle w:val="FirstParagraph"/>
      </w:pPr>
      <w:r>
        <w:t xml:space="preserve">Implement AI-powered scheduling using Guangzhou-specific traffic data (e.g., avoiding flood-prone areas during monsoon season). Integrate with local platforms like Ele.me for "Same-Day Plumber" bookings. Post-service, send personalized feedback forms via WeChat with options to rate technicians on cultural sensitivity—a key differentiator in China Guangzhou's service culture.</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 for China Guangzhou Market</w:t>
      </w:r>
    </w:p>
    <w:p>
      <w:pPr>
        <w:pStyle w:val="BodyText"/>
      </w:pPr>
      <w:r>
        <w:t xml:space="preserve">Digital Marketing (WeChat, Meituan)</w:t>
      </w:r>
    </w:p>
    <w:p>
      <w:pPr>
        <w:pStyle w:val="BodyText"/>
      </w:pPr>
      <w:r>
        <w:t xml:space="preserve">42%</w:t>
      </w:r>
    </w:p>
    <w:p>
      <w:pPr>
        <w:pStyle w:val="BodyText"/>
      </w:pPr>
      <w:r>
        <w:t xml:space="preserve">Taps into Guangzhou's 98% smartphone penetration; avoids wasted traditional ad spend</w:t>
      </w:r>
    </w:p>
    <w:p>
      <w:pPr>
        <w:pStyle w:val="BodyText"/>
      </w:pPr>
      <w:r>
        <w:t xml:space="preserve">Community Partnerships</w:t>
      </w:r>
    </w:p>
    <w:p>
      <w:pPr>
        <w:pStyle w:val="BodyText"/>
      </w:pPr>
      <w:r>
        <w:t xml:space="preserve">25%</w:t>
      </w:r>
    </w:p>
    <w:p>
      <w:pPr>
        <w:pStyle w:val="BodyText"/>
      </w:pPr>
      <w:r>
        <w:t xml:space="preserve">Critical for trust-building in localized Chinese communities</w:t>
      </w:r>
    </w:p>
    <w:p>
      <w:pPr>
        <w:pStyle w:val="BodyText"/>
      </w:pPr>
      <w:r>
        <w:t xml:space="preserve">Technician Training (Cantonese/Culture)</w:t>
      </w:r>
    </w:p>
    <w:p>
      <w:pPr>
        <w:pStyle w:val="BodyText"/>
      </w:pPr>
      <w:r>
        <w:t xml:space="preserve">18%</w:t>
      </w:r>
    </w:p>
    <w:p>
      <w:pPr>
        <w:pStyle w:val="BodyText"/>
      </w:pPr>
      <w:r>
        <w:t xml:space="preserve">Directly addresses service quality gaps in Guangzhou's market</w:t>
      </w:r>
    </w:p>
    <w:p>
      <w:pPr>
        <w:pStyle w:val="BodyText"/>
      </w:pPr>
      <w:r>
        <w:t xml:space="preserve">B2B Sales Team</w:t>
      </w:r>
    </w:p>
    <w:p>
      <w:pPr>
        <w:pStyle w:val="BodyText"/>
      </w:pPr>
      <w:r>
        <w:t xml:space="preserve">15%</w:t>
      </w:r>
    </w:p>
    <w:p>
      <w:pPr>
        <w:pStyle w:val="BodyText"/>
      </w:pPr>
      <w:r>
        <w:rPr>
          <w:bCs/>
          <w:b/>
        </w:rPr>
        <w:t xml:space="preserve">Total: $485,000 USD (approx. 3.4M CNY)</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WeChat platform with Guangzhou dialect support; onboard first 30 technicians trained in Cantonese service protocols; secure 5 community partnership agreements.</w:t>
      </w:r>
    </w:p>
    <w:p>
      <w:pPr>
        <w:pStyle w:val="BodyText"/>
      </w:pPr>
      <w:r>
        <w:rPr>
          <w:bCs/>
          <w:b/>
        </w:rPr>
        <w:t xml:space="preserve">Months 4-6:</w:t>
      </w:r>
      <w:r>
        <w:t xml:space="preserve"> </w:t>
      </w:r>
      <w:r>
        <w:t xml:space="preserve">Launch influencer campaigns targeting Guangzhou households; begin commercial client onboarding with property management firms.</w:t>
      </w:r>
    </w:p>
    <w:p>
      <w:pPr>
        <w:pStyle w:val="BodyText"/>
      </w:pPr>
      <w:r>
        <w:rPr>
          <w:bCs/>
          <w:b/>
        </w:rPr>
        <w:t xml:space="preserve">Months 7-12:</w:t>
      </w:r>
      <w:r>
        <w:t xml:space="preserve"> </w:t>
      </w:r>
      <w:r>
        <w:t xml:space="preserve">Expand to all 11 Guangzhou districts; introduce IoT water sensors for commercial clients; achieve target of 30% market awareness in Tier-1 neighborhoods (Tianhe, Yuexiu).</w:t>
      </w:r>
    </w:p>
    <w:bookmarkEnd w:id="30"/>
    <w:bookmarkStart w:id="31" w:name="evaluation-metrics"/>
    <w:p>
      <w:pPr>
        <w:pStyle w:val="Heading2"/>
      </w:pPr>
      <w:r>
        <w:t xml:space="preserve">Evaluation Metrics</w:t>
      </w:r>
    </w:p>
    <w:p>
      <w:pPr>
        <w:pStyle w:val="FirstParagraph"/>
      </w:pPr>
      <w:r>
        <w:t xml:space="preserve">We measure success through Guangzhou-specific KPIs: (1) Average response time (&lt;90 mins); (2) WeChat booking conversion rate; (3) Repeat customer rate from commercial contracts; (4) Sentiment analysis of service reviews mentioning "Guangzhou" or "Cantonese." Monthly audits will compare our Plumber service performance against Guangzhou's municipal plumbing quality benchmarks.</w:t>
      </w:r>
    </w:p>
    <w:bookmarkEnd w:id="31"/>
    <w:bookmarkStart w:id="32" w:name="conclusion"/>
    <w:p>
      <w:pPr>
        <w:pStyle w:val="Heading2"/>
      </w:pPr>
      <w:r>
        <w:t xml:space="preserve">Conclusion</w:t>
      </w:r>
    </w:p>
    <w:p>
      <w:pPr>
        <w:pStyle w:val="FirstParagraph"/>
      </w:pPr>
      <w:r>
        <w:t xml:space="preserve">This Marketing Plan positions our Plumber brand as the indispensable solution for Guangzhou's evolving plumbing landscape. By embedding cultural intelligence into every service interaction—from Cantonese-speaking technicians to community-focused initiatives—we transform a transactional utility into trusted local partnership. As China Guangzhou continues its urban transformation, our data-driven, hyper-localized approach ensures sustainable growth while meeting the city's urgent infrastructure needs. This plan doesn't just market plumbing services; it builds a legacy of reliability in the heart of southern China's most dynamic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Plumber Services in China Guangzhou</dc:title>
  <dc:creator/>
  <dc:language>en</dc:language>
  <cp:keywords/>
  <dcterms:created xsi:type="dcterms:W3CDTF">2025-12-12T11:48:55Z</dcterms:created>
  <dcterms:modified xsi:type="dcterms:W3CDTF">2025-12-12T11:48:55Z</dcterms:modified>
</cp:coreProperties>
</file>

<file path=docProps/custom.xml><?xml version="1.0" encoding="utf-8"?>
<Properties xmlns="http://schemas.openxmlformats.org/officeDocument/2006/custom-properties" xmlns:vt="http://schemas.openxmlformats.org/officeDocument/2006/docPropsVTypes"/>
</file>