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2cee12dc9c4bc43e9ded0fbc215340f12e5f5b9"/>
    <w:p>
      <w:pPr>
        <w:pStyle w:val="Heading1"/>
      </w:pPr>
      <w:r>
        <w:t xml:space="preserve">Comprehensive Marketing Plan for Premium Plumbing Services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"Alexandria Flow Solutions" as the premier plumbing service provider in Egypt Alexandria. Targeting residential and commercial clients across the city's diverse neighborhoods—from Ramleh and Montaza to Sidi Gaber and Marina—we address critical water infrastructure challenges unique to Alexandria's coastal climate, aging housing stock, and high population density. With 68% of Alexandrian households experiencing plumbing issues annually (Egyptian Ministry of Housing Data, 2023), our plan leverages hyperlocal insights to capture 15% market share within 24 months through digital precision, community trust-building, and service excellence tailored for Egypt Alexandria's environmental realities.</w:t>
      </w:r>
    </w:p>
    <w:bookmarkEnd w:id="20"/>
    <w:bookmarkStart w:id="21" w:name="market-analysis-egypt-alexandria-context"/>
    <w:p>
      <w:pPr>
        <w:pStyle w:val="Heading2"/>
      </w:pPr>
      <w:r>
        <w:t xml:space="preserve">Market Analysis: Egypt Alexandria Context</w:t>
      </w:r>
    </w:p>
    <w:p>
      <w:pPr>
        <w:pStyle w:val="FirstParagraph"/>
      </w:pPr>
      <w:r>
        <w:t xml:space="preserve">Alexandria's plumbing market faces distinct pressures: salt-laden sea air corrodes pipes faster than inland regions; 40% of buildings exceed 50 years in age (Central Agency for Public Mobilization, 2023); and monsoon rains cause frequent sewer backups. Competitors often lack specialized knowledge of these conditions, leading to recurring failures. Our research shows Alexandria homeowners prioritize reliability over cost—76% choose service providers based on local reputation (Alexandria Chamber of Commerce Survey). This gap presents an opportunity for a plumber who understands Egypt Alexandria's unique challenges: desalination plant proximity, historic building regulations in Qaitbay district, and seasonal demand spikes during summer heatwaves. The market size exceeds EGP 1.2 billion annually with 12% YoY growth driven by urban renewal projects like the Alexandria Coastal Development Initiative.</w:t>
      </w:r>
    </w:p>
    <w:bookmarkEnd w:id="21"/>
    <w:bookmarkStart w:id="22" w:name="target-audience-segmentation"/>
    <w:p>
      <w:pPr>
        <w:pStyle w:val="Heading2"/>
      </w:pPr>
      <w:r>
        <w:t xml:space="preserve">Target Audience Segmentation</w:t>
      </w:r>
    </w:p>
    <w:p>
      <w:pPr>
        <w:pStyle w:val="FirstParagraph"/>
      </w:pPr>
      <w:r>
        <w:t xml:space="preserve">We segment Alexandria customers into three priority groups:</w:t>
      </w:r>
    </w:p>
    <w:p>
      <w:pPr>
        <w:numPr>
          <w:ilvl w:val="0"/>
          <w:numId w:val="1001"/>
        </w:numPr>
        <w:pStyle w:val="Compact"/>
      </w:pPr>
      <w:r>
        <w:rPr>
          <w:bCs/>
          <w:b/>
        </w:rPr>
        <w:t xml:space="preserve">Residential Elite (35%):</w:t>
      </w:r>
      <w:r>
        <w:t xml:space="preserve"> </w:t>
      </w:r>
      <w:r>
        <w:t xml:space="preserve">Luxury villa owners in Montaza and Al-Montazah districts seeking 24/7 emergency service for imported fixtures. They value "white-glove" service with English-speaking technicians.</w:t>
      </w:r>
    </w:p>
    <w:p>
      <w:pPr>
        <w:numPr>
          <w:ilvl w:val="0"/>
          <w:numId w:val="1001"/>
        </w:numPr>
        <w:pStyle w:val="Compact"/>
      </w:pPr>
      <w:r>
        <w:rPr>
          <w:bCs/>
          <w:b/>
        </w:rPr>
        <w:t xml:space="preserve">Family Housing (50%):</w:t>
      </w:r>
      <w:r>
        <w:t xml:space="preserve"> </w:t>
      </w:r>
      <w:r>
        <w:t xml:space="preserve">Middle-income families across Sidi Gaber and Al-Shatby districts needing cost-effective solutions for corroded pipes. Digital-savvy parents prefer app-based booking and transparent pricing.</w:t>
      </w:r>
    </w:p>
    <w:p>
      <w:pPr>
        <w:numPr>
          <w:ilvl w:val="0"/>
          <w:numId w:val="1001"/>
        </w:numPr>
        <w:pStyle w:val="Compact"/>
      </w:pPr>
      <w:r>
        <w:rPr>
          <w:bCs/>
          <w:b/>
        </w:rPr>
        <w:t xml:space="preserve">Commercial Operators (15%):</w:t>
      </w:r>
      <w:r>
        <w:t xml:space="preserve"> </w:t>
      </w:r>
      <w:r>
        <w:t xml:space="preserve">Hotels, restaurants, and clinics in downtown Alexandria requiring compliance with Egypt’s 2023 Water Conservation Law. They demand documented service certifications and preventive maintenance contracts.</w:t>
      </w:r>
    </w:p>
    <w:bookmarkEnd w:id="22"/>
    <w:bookmarkStart w:id="23" w:name="marketing-objectives-18-month-horizon"/>
    <w:p>
      <w:pPr>
        <w:pStyle w:val="Heading2"/>
      </w:pPr>
      <w:r>
        <w:t xml:space="preserve">Marketing Objectives (18-Month Horizon)</w:t>
      </w:r>
    </w:p>
    <w:p>
      <w:pPr>
        <w:pStyle w:val="FirstParagraph"/>
      </w:pPr>
      <w:r>
        <w:t xml:space="preserve">Attain 4.8/5 average rating on Google Maps within Alexandria (current industry avg: 3.9)</w:t>
      </w:r>
    </w:p>
    <w:p>
      <w:pPr>
        <w:pStyle w:val="BodyText"/>
      </w:pPr>
      <w:r>
        <w:t xml:space="preserve">Acquire 1,200 active residential clients and 75 commercial contracts by Month 18</w:t>
      </w:r>
    </w:p>
    <w:p>
      <w:pPr>
        <w:pStyle w:val="BodyText"/>
      </w:pPr>
      <w:r>
        <w:t xml:space="preserve">Secure partnerships with 3 major real estate developers in Alexandria for new-build plumbing packages</w:t>
      </w:r>
    </w:p>
    <w:p>
      <w:pPr>
        <w:numPr>
          <w:ilvl w:val="0"/>
          <w:numId w:val="1002"/>
        </w:numPr>
        <w:pStyle w:val="Compact"/>
      </w:pPr>
      <w:r>
        <w:t xml:space="preserve">(All objectives directly tied to dominating the Egypt Alexandria plumbing landscape)</w:t>
      </w:r>
    </w:p>
    <w:bookmarkEnd w:id="23"/>
    <w:bookmarkStart w:id="24" w:name="hyperlocal-marketing-strategies"/>
    <w:p>
      <w:pPr>
        <w:pStyle w:val="Heading2"/>
      </w:pPr>
      <w:r>
        <w:t xml:space="preserve">Hyperlocal Marketing Strategies</w:t>
      </w:r>
    </w:p>
    <w:p>
      <w:pPr>
        <w:pStyle w:val="FirstParagraph"/>
      </w:pPr>
      <w:r>
        <w:rPr>
          <w:bCs/>
          <w:b/>
        </w:rPr>
        <w:t xml:space="preserve">Digital Dominance with Alexandria-Specific Tactics:</w:t>
      </w:r>
      <w:r>
        <w:t xml:space="preserve"> </w:t>
      </w:r>
      <w:r>
        <w:t xml:space="preserve">Unlike generic competitors, we deploy geo-fenced Facebook/Instagram ads targeting neighborhoods with high pipe corrosion risk (e.g., Al-Hamam district). Our "Alexandria Leak Alert" campaign uses local weather data: when sea humidity exceeds 85%, automated SMS warns residents about imminent corrosion risks. A dedicated Egypt Alexandria Instagram account showcases before/after videos of seawater-damaged pipes in local landmarks like Qaitbay Castle.</w:t>
      </w:r>
    </w:p>
    <w:p>
      <w:pPr>
        <w:pStyle w:val="BodyText"/>
      </w:pPr>
      <w:r>
        <w:rPr>
          <w:bCs/>
          <w:b/>
        </w:rPr>
        <w:t xml:space="preserve">Community Trust Building:</w:t>
      </w:r>
      <w:r>
        <w:t xml:space="preserve"> </w:t>
      </w:r>
      <w:r>
        <w:t xml:space="preserve">Partnering with the Alexandria City Council, we host free "Water Safety Workshops" at community centers in Sidi Gaber and Borg El Arab. Our plumber demonstrates saltwater corrosion prevention techniques using local pipe samples. Every workshop includes a 10% discount coupon for first-time clients—directly addressing Egypt Alexandria's cultural preference for face-to-face service validation.</w:t>
      </w:r>
    </w:p>
    <w:p>
      <w:pPr>
        <w:pStyle w:val="BodyText"/>
      </w:pPr>
      <w:r>
        <w:rPr>
          <w:bCs/>
          <w:b/>
        </w:rPr>
        <w:t xml:space="preserve">Service Differentiation:</w:t>
      </w:r>
      <w:r>
        <w:t xml:space="preserve"> </w:t>
      </w:r>
      <w:r>
        <w:t xml:space="preserve">All technicians wear uniforms with "Alexandria Flow Solutions" and Arabic/English names. We offer "Monsoon Defense Packages" (pre-rain season pipe inspections) and "Historic Home Care" for properties in UNESCO-listed zones, requiring specialized restoration techniques approved by Alexandria’s Heritage Authority. Our pricing transparency app displays real-time rates for common Alexandria issues: EGP 250 for toilet leaks (vs. industry avg EGP 350), EGP 400 for saltwater pipe repairs.</w:t>
      </w:r>
    </w:p>
    <w:bookmarkEnd w:id="24"/>
    <w:bookmarkStart w:id="25" w:name="budget-allocation-egp-850000-total"/>
    <w:p>
      <w:pPr>
        <w:pStyle w:val="Heading2"/>
      </w:pPr>
      <w:r>
        <w:t xml:space="preserve">Budget Allocation (EGP 850,000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(EGP)</w:t>
            </w:r>
          </w:p>
        </w:tc>
        <w:tc>
          <w:tcPr/>
          <w:p>
            <w:pPr>
              <w:pStyle w:val="Compact"/>
              <w:jc w:val="left"/>
            </w:pPr>
            <w:r>
              <w:t xml:space="preserve">Local Alexandria Focus</w:t>
            </w:r>
          </w:p>
        </w:tc>
      </w:tr>
      <w:tr>
        <w:tc>
          <w:tcPr/>
          <w:p>
            <w:pPr>
              <w:pStyle w:val="Compact"/>
              <w:jc w:val="left"/>
            </w:pPr>
            <w:r>
              <w:t xml:space="preserve">Digital Advertising (Meta, Google)</w:t>
            </w:r>
          </w:p>
        </w:tc>
        <w:tc>
          <w:tcPr/>
          <w:p>
            <w:pPr>
              <w:pStyle w:val="Compact"/>
              <w:jc w:val="left"/>
            </w:pPr>
            <w:r>
              <w:t xml:space="preserve">320,000</w:t>
            </w:r>
          </w:p>
        </w:tc>
        <w:tc>
          <w:tcPr/>
          <w:p>
            <w:pPr>
              <w:pStyle w:val="Compact"/>
              <w:jc w:val="left"/>
            </w:pPr>
            <w:r>
              <w:t xml:space="preserve">Geo-targeted to 5km radius of Alexandria coastal zones; Arabic-language creative with local landmarks</w:t>
            </w:r>
          </w:p>
        </w:tc>
      </w:tr>
      <w:tr>
        <w:tc>
          <w:tcPr/>
          <w:p>
            <w:pPr>
              <w:pStyle w:val="Compact"/>
              <w:jc w:val="left"/>
            </w:pPr>
            <w:r>
              <w:t xml:space="preserve">Community Events &amp; Partnerships</w:t>
            </w:r>
          </w:p>
        </w:tc>
        <w:tc>
          <w:tcPr/>
          <w:p>
            <w:pPr>
              <w:pStyle w:val="Compact"/>
              <w:jc w:val="left"/>
            </w:pPr>
            <w:r>
              <w:t xml:space="preserve">210,000</w:t>
            </w:r>
          </w:p>
        </w:tc>
        <w:tc>
          <w:tcPr/>
          <w:p>
            <w:pPr>
              <w:pStyle w:val="Compact"/>
              <w:jc w:val="left"/>
            </w:pPr>
            <w:r>
              <w:t xml:space="preserve">Council workshops, neighborhood influencer collaborations (e.g., Alexandria Homeowners Group)</w:t>
            </w:r>
          </w:p>
        </w:tc>
      </w:tr>
      <w:tr>
        <w:tc>
          <w:tcPr/>
          <w:p>
            <w:pPr>
              <w:pStyle w:val="Compact"/>
              <w:jc w:val="left"/>
            </w:pPr>
            <w:r>
              <w:t xml:space="preserve">Service Differentiation Tech</w:t>
            </w:r>
          </w:p>
        </w:tc>
        <w:tc>
          <w:tcPr/>
          <w:p>
            <w:pPr>
              <w:pStyle w:val="Compact"/>
              <w:jc w:val="left"/>
            </w:pPr>
            <w:r>
              <w:t xml:space="preserve">185,000</w:t>
            </w:r>
          </w:p>
        </w:tc>
        <w:tc>
          <w:tcPr/>
          <w:p>
            <w:pPr>
              <w:pStyle w:val="Compact"/>
              <w:jc w:val="left"/>
            </w:pPr>
            <w:r>
              <w:t xml:space="preserve">Custom mobile app for real-time pricing, Arabic/English support, and "Alexandria Weather Alerts"</w:t>
            </w:r>
          </w:p>
        </w:tc>
      </w:tr>
      <w:tr>
        <w:tc>
          <w:tcPr/>
          <w:p>
            <w:pPr>
              <w:pStyle w:val="Compact"/>
              <w:jc w:val="left"/>
            </w:pPr>
            <w:r>
              <w:t xml:space="preserve">Branding &amp; Materials</w:t>
            </w:r>
          </w:p>
        </w:tc>
        <w:tc>
          <w:tcPr/>
          <w:p>
            <w:pPr>
              <w:pStyle w:val="Compact"/>
              <w:jc w:val="left"/>
            </w:pPr>
            <w:r>
              <w:t xml:space="preserve">135,000</w:t>
            </w:r>
          </w:p>
        </w:tc>
        <w:tc>
          <w:tcPr/>
          <w:p>
            <w:pPr>
              <w:pStyle w:val="Compact"/>
              <w:jc w:val="left"/>
            </w:pPr>
            <w:r>
              <w:t xml:space="preserve">Uniforms with Alexandria skyline logo; flyers at local bakeries (key community hubs)</w:t>
            </w:r>
          </w:p>
        </w:tc>
      </w:tr>
    </w:tbl>
    <w:bookmarkEnd w:id="25"/>
    <w:bookmarkStart w:id="26" w:name="X3cda5e48fdad9d7b30e59131983a4d9de9be0ad"/>
    <w:p>
      <w:pPr>
        <w:pStyle w:val="Heading2"/>
      </w:pPr>
      <w:r>
        <w:t xml:space="preserve">Implementation Timeline: Month-by-Month Alexandria Rollout</w:t>
      </w:r>
    </w:p>
    <w:p>
      <w:pPr>
        <w:pStyle w:val="FirstParagraph"/>
      </w:pPr>
      <w:r>
        <w:rPr>
          <w:bCs/>
          <w:b/>
        </w:rPr>
        <w:t xml:space="preserve">Months 1-3:</w:t>
      </w:r>
      <w:r>
        <w:t xml:space="preserve"> </w:t>
      </w:r>
      <w:r>
        <w:t xml:space="preserve">Establish presence in key Alexandria zones—launch digital campaigns targeting coastal neighborhoods, onboard 5 certified technicians trained in local corrosion solutions.</w:t>
      </w:r>
    </w:p>
    <w:p>
      <w:pPr>
        <w:pStyle w:val="BodyText"/>
      </w:pPr>
      <w:r>
        <w:rPr>
          <w:bCs/>
          <w:b/>
        </w:rPr>
        <w:t xml:space="preserve">Months 4-6:</w:t>
      </w:r>
      <w:r>
        <w:t xml:space="preserve"> </w:t>
      </w:r>
      <w:r>
        <w:t xml:space="preserve">Execute first "Water Safety Workshop" at Sidi Gaber Community Center; partner with Al-Hamam real estate developer for new-build plumbing contracts.</w:t>
      </w:r>
    </w:p>
    <w:p>
      <w:pPr>
        <w:pStyle w:val="BodyText"/>
      </w:pPr>
      <w:r>
        <w:rPr>
          <w:bCs/>
          <w:b/>
        </w:rPr>
        <w:t xml:space="preserve">Months 7-12:</w:t>
      </w:r>
      <w:r>
        <w:t xml:space="preserve"> </w:t>
      </w:r>
      <w:r>
        <w:t xml:space="preserve">Scale workshops to 3 districts; introduce Monsoon Defense Package ahead of summer rains (peak demand period in Egypt Alexandria).</w:t>
      </w:r>
    </w:p>
    <w:p>
      <w:pPr>
        <w:pStyle w:val="BodyText"/>
      </w:pPr>
      <w:r>
        <w:rPr>
          <w:bCs/>
          <w:b/>
        </w:rPr>
        <w:t xml:space="preserve">Months 13-18:</w:t>
      </w:r>
      <w:r>
        <w:t xml:space="preserve"> </w:t>
      </w:r>
      <w:r>
        <w:t xml:space="preserve">Secure commercial contracts with hotels like "Borg El Arab Palace"; achieve target client acquisition through referral program ("Refer a Neighbor, Get EGP 200 Credit").</w:t>
      </w:r>
    </w:p>
    <w:bookmarkEnd w:id="26"/>
    <w:bookmarkStart w:id="27" w:name="measurement-evaluation"/>
    <w:p>
      <w:pPr>
        <w:pStyle w:val="Heading2"/>
      </w:pPr>
      <w:r>
        <w:t xml:space="preserve">Measurement &amp; Evaluation</w:t>
      </w:r>
    </w:p>
    <w:p>
      <w:pPr>
        <w:pStyle w:val="FirstParagraph"/>
      </w:pPr>
      <w:r>
        <w:t xml:space="preserve">We track success via Alexandria-specific KPIs:</w:t>
      </w:r>
    </w:p>
    <w:p>
      <w:pPr>
        <w:numPr>
          <w:ilvl w:val="0"/>
          <w:numId w:val="1003"/>
        </w:numPr>
        <w:pStyle w:val="Compact"/>
      </w:pPr>
      <w:r>
        <w:t xml:space="preserve">Local Review Rate: Monitor Google Maps ratings in Alexandria neighborhoods (target: 4.8+)</w:t>
      </w:r>
    </w:p>
    <w:p>
      <w:pPr>
        <w:numPr>
          <w:ilvl w:val="0"/>
          <w:numId w:val="1003"/>
        </w:numPr>
        <w:pStyle w:val="Compact"/>
      </w:pPr>
      <w:r>
        <w:t xml:space="preserve">Service Response Time: Track average "first-contact-to-solution" time across zones (target: ≤45 mins in city center, ≤70 mins in suburbs)</w:t>
      </w:r>
    </w:p>
    <w:p>
      <w:pPr>
        <w:numPr>
          <w:ilvl w:val="0"/>
          <w:numId w:val="1003"/>
        </w:numPr>
        <w:pStyle w:val="Compact"/>
      </w:pPr>
      <w:r>
        <w:t xml:space="preserve">Community Impact Score: Measure workshop attendance and social media engagement with Alexandria-focused content (target: 85% positive sentiment)</w:t>
      </w:r>
    </w:p>
    <w:p>
      <w:pPr>
        <w:numPr>
          <w:ilvl w:val="0"/>
          <w:numId w:val="1003"/>
        </w:numPr>
        <w:pStyle w:val="Compact"/>
      </w:pPr>
      <w:r>
        <w:t xml:space="preserve">Repeat Customer Rate: Track commercial/residential retention within Egypt Alexandria (target: 65% by Month 12)</w:t>
      </w:r>
    </w:p>
    <w:p>
      <w:pPr>
        <w:pStyle w:val="FirstParagraph"/>
      </w:pPr>
      <w:r>
        <w:t xml:space="preserve">Monthly reviews with the Alexandria Chamber of Commerce ensure our Marketing Plan evolves with local market shifts—like adapting to new water conservation regulations in Egypt Alexandria or responding to infrastructure projects such as the new East Coast Road pipeline.</w:t>
      </w:r>
    </w:p>
    <w:bookmarkEnd w:id="27"/>
    <w:bookmarkStart w:id="28" w:name="X9b8e4c6d2685bad263864ec5d2ddad91b353594"/>
    <w:p>
      <w:pPr>
        <w:pStyle w:val="Heading2"/>
      </w:pPr>
      <w:r>
        <w:t xml:space="preserve">Conclusion: Dominating Egypt Alexandria's Plumbing Landscape</w:t>
      </w:r>
    </w:p>
    <w:p>
      <w:pPr>
        <w:pStyle w:val="FirstParagraph"/>
      </w:pPr>
      <w:r>
        <w:t xml:space="preserve">This Marketing Plan transcends generic service promotion by embedding our plumber expertise within Alexandria’s unique urban fabric. By addressing saltwater corrosion, historic building compliance, and community-centric trust-building, "Alexandria Flow Solutions" becomes synonymous with reliable plumbing in Egypt Alexandria—not just another vendor. We don’t merely sell repairs; we provide water security for Alexandrian homes and businesses through hyperlocal strategy. With a clear 18-month roadmap targeting measurable market penetration in Egypt Alexandria's most critical neighborhoods, this plan positions us to lead the city’s plumbing industry while delivering exceptional value that resonates with every local homeowner and business owner.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Plumbing Services in Egypt Alexandria</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